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Default="00B66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285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 </w:t>
      </w:r>
      <w:proofErr w:type="gramStart"/>
      <w:r w:rsidRPr="00B6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АНАЛИТИЧЕСКАЯ  ЧАСТЬ</w:t>
      </w:r>
      <w:proofErr w:type="gramEnd"/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Самообследование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2019 календарный год  Муниципального бюджетного общеобразовательного учреждения Мокро-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средняя  общеобразовательная школа №7  проводилось в соответствии с Порядком проведения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самообследования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организацией, утвержденном </w:t>
      </w:r>
      <w:r w:rsidRPr="00B6630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Приказом Министерства образования и науки РФ от 14 июня 2013 г. N 462 "Об утверждении Порядка проведения </w:t>
      </w:r>
      <w:proofErr w:type="spellStart"/>
      <w:r w:rsidRPr="00B6630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6630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образовательной организацией"</w:t>
      </w:r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663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учетом изменений Порядка проведения  </w:t>
      </w:r>
      <w:proofErr w:type="spellStart"/>
      <w:r w:rsidRPr="00B663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самообследования</w:t>
      </w:r>
      <w:proofErr w:type="spellEnd"/>
      <w:r w:rsidRPr="00B663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образовательной организации, утверждённый приказом Министерства образования и науки   РФ от 14 декабря 2017 года №1218</w:t>
      </w:r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от 10.12.2013 № 1324 «Об утверждении показателей деятельности образовательной организации, подлежащей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самообследованию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6630F" w:rsidRPr="00B6630F" w:rsidRDefault="00B6630F" w:rsidP="00B6630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Pr="00B663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B663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проводится   ежегодно   за 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предшествующий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форме анализа. </w:t>
      </w: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самообследовании</w:t>
      </w:r>
      <w:proofErr w:type="spellEnd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дается оценка содержания образования и образовательной деятельности МБОУ Мокро-</w:t>
      </w:r>
      <w:proofErr w:type="spellStart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№7, оцениваются </w:t>
      </w:r>
      <w:proofErr w:type="gramStart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 реализации</w:t>
      </w:r>
      <w:proofErr w:type="gramEnd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основной образовательной программы, а также  результаты реализации основной образовательной программы. </w:t>
      </w:r>
    </w:p>
    <w:p w:rsidR="00B6630F" w:rsidRPr="00B6630F" w:rsidRDefault="00B6630F" w:rsidP="00B663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своей деятельности Муниципальное бюджетное общеобразовательное учреждение </w:t>
      </w:r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Мокро-</w:t>
      </w:r>
      <w:proofErr w:type="spellStart"/>
      <w:proofErr w:type="gramStart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№7 руководствуется Конституцией Российской Федерации,  Федеральным Законом «Об образовании в Российской Федерации»</w:t>
      </w:r>
      <w:r w:rsidRPr="00B66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№ 273-ФЗ,  нормативными актами Министерства образования и науки Российской Федерации и Министерства образования, науки</w:t>
      </w:r>
    </w:p>
    <w:p w:rsidR="00B6630F" w:rsidRPr="00B6630F" w:rsidRDefault="00B6630F" w:rsidP="00B6630F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  <w:r w:rsidRPr="00B6630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6630F" w:rsidRPr="00B6630F" w:rsidRDefault="00B6630F" w:rsidP="00B663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</w:r>
    </w:p>
    <w:p w:rsidR="00B6630F" w:rsidRPr="00B6630F" w:rsidRDefault="00B6630F" w:rsidP="00B6630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before="24" w:after="2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before="24" w:after="2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before="24" w:after="2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 Общие сведения об общеобразовательной организации</w:t>
      </w:r>
    </w:p>
    <w:p w:rsidR="00B6630F" w:rsidRPr="00B6630F" w:rsidRDefault="00B6630F" w:rsidP="00B6630F">
      <w:pPr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6630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6630F" w:rsidRPr="00B6630F" w:rsidRDefault="00B6630F" w:rsidP="00B663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1"/>
        <w:gridCol w:w="4808"/>
      </w:tblGrid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Наименование МБОУ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B663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Мокро-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Гашунская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общеобразовательная школа№7</w:t>
            </w:r>
          </w:p>
        </w:tc>
      </w:tr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347453Ростовская область, 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п.Мокрый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Гашун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ул.Молодёжная,2</w:t>
            </w:r>
          </w:p>
        </w:tc>
      </w:tr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-телефон -(886376) 35-1-39;</w:t>
            </w:r>
          </w:p>
          <w:p w:rsidR="00B6630F" w:rsidRPr="00B6630F" w:rsidRDefault="00B6630F" w:rsidP="00B663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-электронная почта – </w:t>
            </w:r>
          </w:p>
          <w:p w:rsidR="00B6630F" w:rsidRPr="00B6630F" w:rsidRDefault="00B6630F" w:rsidP="00B663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shkola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zima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B6630F" w:rsidRPr="00B6630F" w:rsidRDefault="00B6630F" w:rsidP="00B663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 сайта ОУ-</w:t>
            </w:r>
          </w:p>
          <w:p w:rsidR="00B6630F" w:rsidRPr="00B6630F" w:rsidRDefault="00B6630F" w:rsidP="00B663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http://7.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zimobr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30F" w:rsidRPr="00B6630F" w:rsidTr="00DF24ED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Учредитель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Зимовниковского  муниципального района</w:t>
            </w:r>
          </w:p>
        </w:tc>
      </w:tr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Администрация: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    </w:t>
            </w:r>
          </w:p>
          <w:p w:rsidR="00B6630F" w:rsidRPr="00B6630F" w:rsidRDefault="00B6630F" w:rsidP="00B6630F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B6630F" w:rsidRPr="00B6630F" w:rsidRDefault="00B6630F" w:rsidP="00B6630F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Елена Васильевна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Баканова</w:t>
            </w:r>
            <w:proofErr w:type="spellEnd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 Татьяна Сергеевна</w:t>
            </w:r>
          </w:p>
        </w:tc>
      </w:tr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6.Устав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(новая редакция)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tabs>
                <w:tab w:val="left" w:pos="2763"/>
              </w:tabs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 в новой редакции  утверждён приказом Управления образования Зимовниковского района №7 от 12.01.2015г.</w:t>
            </w:r>
          </w:p>
        </w:tc>
      </w:tr>
      <w:tr w:rsidR="00B6630F" w:rsidRPr="00B6630F" w:rsidTr="00DF24ED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Лицензия 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8F9"/>
                <w:lang w:eastAsia="ru-RU"/>
              </w:rPr>
              <w:t>Серия 61 № 001769, регистрационный № 2709 от 31.07.2012 г.</w:t>
            </w: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бессрочно.</w:t>
            </w:r>
          </w:p>
        </w:tc>
      </w:tr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3F8F9"/>
                <w:lang w:eastAsia="ru-RU"/>
              </w:rPr>
              <w:t>серия 0-</w:t>
            </w:r>
            <w:r w:rsidRPr="00B6630F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3F8F9"/>
                <w:lang w:val="en-US" w:eastAsia="ru-RU"/>
              </w:rPr>
              <w:t>II</w:t>
            </w:r>
            <w:r w:rsidRPr="00B6630F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3F8F9"/>
                <w:lang w:eastAsia="ru-RU"/>
              </w:rPr>
              <w:t xml:space="preserve"> №025409</w:t>
            </w:r>
            <w:r w:rsidRPr="00B6630F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shd w:val="clear" w:color="auto" w:fill="F3F8F9"/>
                <w:lang w:eastAsia="ru-RU"/>
              </w:rPr>
              <w:t> </w:t>
            </w:r>
            <w:r w:rsidRPr="00B6630F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3F8F9"/>
                <w:lang w:eastAsia="ru-RU"/>
              </w:rPr>
              <w:t>, регистрационный №1418 от 21.02.2012 г. Срок действия: до 20.02.2024</w:t>
            </w:r>
          </w:p>
        </w:tc>
      </w:tr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Начальное общее образование;</w:t>
            </w:r>
          </w:p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Основное общее образование;</w:t>
            </w:r>
          </w:p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Среднее общее образование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4.Дополнительное образование.</w:t>
            </w:r>
          </w:p>
        </w:tc>
      </w:tr>
      <w:tr w:rsidR="00B6630F" w:rsidRPr="00B6630F" w:rsidTr="00DF24ED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  <w:p w:rsidR="00B6630F" w:rsidRPr="00B6630F" w:rsidRDefault="00B6630F" w:rsidP="00B6630F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собрание работников учреждения</w:t>
            </w:r>
          </w:p>
        </w:tc>
      </w:tr>
    </w:tbl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Управление образовательным учреждением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Управление в МБОУ </w:t>
      </w:r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Мокро-</w:t>
      </w:r>
      <w:proofErr w:type="spellStart"/>
      <w:proofErr w:type="gramStart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СОШ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№7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основе Федерального закона «Об образовании в Российской  Федерации»,  Устава  школы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 локальных  актов,  сотрудничества педагогического, ученического и родительского коллективов. 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управления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система школы представлена персональными (директор, заместители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директора,  учителя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классные  руководители)  и коллегиальными  органами  управления.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Управляющая система школы реализует в своей деятельности принципы научности,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целенаправленности,  плановости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систематичности,  перспективности,  единства требований, оптимальности и объективности.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школой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осуществляет  директор  школы,  </w:t>
      </w: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действующим законодательством,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 подчиняется  трудовой коллектив в целом.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6630F" w:rsidRPr="00B6630F" w:rsidRDefault="00B6630F" w:rsidP="00B663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Органы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  образовательным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учреждением:</w:t>
      </w:r>
    </w:p>
    <w:p w:rsidR="00B6630F" w:rsidRPr="00B6630F" w:rsidRDefault="00B6630F" w:rsidP="00B6630F">
      <w:pPr>
        <w:numPr>
          <w:ilvl w:val="0"/>
          <w:numId w:val="27"/>
        </w:num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</w:p>
    <w:p w:rsidR="00B6630F" w:rsidRPr="00B6630F" w:rsidRDefault="00B6630F" w:rsidP="00B6630F">
      <w:pPr>
        <w:numPr>
          <w:ilvl w:val="0"/>
          <w:numId w:val="27"/>
        </w:num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совет</w:t>
      </w:r>
    </w:p>
    <w:p w:rsidR="00B6630F" w:rsidRPr="00B6630F" w:rsidRDefault="00B6630F" w:rsidP="00B6630F">
      <w:pPr>
        <w:numPr>
          <w:ilvl w:val="0"/>
          <w:numId w:val="2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 учреждения</w:t>
      </w: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Уставу 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proofErr w:type="gramEnd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Организация управления образовательного учреждения соответствует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уставным  требованиям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Собственные нормативные и организационно-распорядительные документации соответствуют действующему законодательству и Уставу.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Ведущим  принципом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B6630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2. ОРГАНИЗАЦИЯ И СОДЕРЖАНИЕ ОБРАЗОВАТЕЛЬНОЙ ДЕЯТЕЛЬНОСТИ</w:t>
      </w: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shd w:val="clear" w:color="auto" w:fill="FFFFFF"/>
        <w:spacing w:after="0" w:line="312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Учебный план Муниципального бюджетного общеобразовательного учреждения Мокро-</w:t>
      </w:r>
      <w:proofErr w:type="spellStart"/>
      <w:proofErr w:type="gramStart"/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средняя</w:t>
      </w:r>
      <w:proofErr w:type="gramEnd"/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общеобразовательная школа№7,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6630F" w:rsidRPr="00B6630F" w:rsidRDefault="00B6630F" w:rsidP="00B6630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для 1-4 классов составлен на основе требований ФГОС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НОО,  </w:t>
      </w: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 классов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основе требовании ФГОС ООО.</w:t>
      </w:r>
      <w:r w:rsidRPr="00B663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</w:t>
      </w:r>
      <w:proofErr w:type="gramStart"/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>план  10</w:t>
      </w:r>
      <w:proofErr w:type="gramEnd"/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-11 классов  составлен в соответствии с базисным учебным планом образовательных учреждений,  </w:t>
      </w:r>
      <w:r w:rsidRPr="00B663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основе БУП-2004.</w:t>
      </w:r>
      <w:r w:rsidRPr="00B663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6630F" w:rsidRPr="00B6630F" w:rsidRDefault="00B6630F" w:rsidP="00B6630F">
      <w:pPr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Мокро-</w:t>
      </w:r>
      <w:proofErr w:type="spellStart"/>
      <w:proofErr w:type="gramStart"/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  предусматривает: </w:t>
      </w:r>
    </w:p>
    <w:p w:rsidR="00B6630F" w:rsidRPr="00B6630F" w:rsidRDefault="00B6630F" w:rsidP="00B6630F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B6630F" w:rsidRPr="00B6630F" w:rsidRDefault="00B6630F" w:rsidP="00B6630F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B6630F" w:rsidRPr="00B6630F" w:rsidRDefault="00B6630F" w:rsidP="00B6630F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2-летний срок освоения образовательных программ среднего общего образования 10 – 11 классов</w:t>
      </w:r>
      <w:r w:rsidRPr="00B6630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.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30F" w:rsidRPr="00B6630F" w:rsidRDefault="00B6630F" w:rsidP="00B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МБОУ </w:t>
      </w:r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Мокро-</w:t>
      </w:r>
      <w:proofErr w:type="spellStart"/>
      <w:proofErr w:type="gramStart"/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№7  разработаны  Образовательные  программы,  целью реализации которых является обеспечение выполнения требований стандартов образования.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 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 внимания уделялось учащимся 1-9-х классов, которые обучались по ФГОС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разнообразные формы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инновационные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четвертей и учебного года. Образовательная деятельность 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B6630F" w:rsidRPr="00B6630F" w:rsidRDefault="00B6630F" w:rsidP="00B6630F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630F" w:rsidRPr="00B6630F" w:rsidRDefault="00B6630F" w:rsidP="00B6630F">
      <w:pPr>
        <w:tabs>
          <w:tab w:val="left" w:pos="90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proofErr w:type="gramStart"/>
      <w:r w:rsidRPr="00B66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1.Сведения</w:t>
      </w:r>
      <w:proofErr w:type="gramEnd"/>
      <w:r w:rsidRPr="00B663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численности обучающихся за три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B6630F" w:rsidRPr="00B6630F" w:rsidTr="00DF24ED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2019 года</w:t>
            </w:r>
          </w:p>
        </w:tc>
      </w:tr>
      <w:tr w:rsidR="00B6630F" w:rsidRPr="00B6630F" w:rsidTr="00DF24ED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</w:tr>
      <w:tr w:rsidR="00B6630F" w:rsidRPr="00B6630F" w:rsidTr="00DF24ED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51</w:t>
            </w:r>
          </w:p>
        </w:tc>
      </w:tr>
      <w:tr w:rsidR="00B6630F" w:rsidRPr="00B6630F" w:rsidTr="00DF24ED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65</w:t>
            </w:r>
          </w:p>
        </w:tc>
      </w:tr>
      <w:tr w:rsidR="00B6630F" w:rsidRPr="00B6630F" w:rsidTr="00DF24ED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B6630F" w:rsidRPr="00B6630F" w:rsidTr="00DF24ED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0F" w:rsidRPr="00B6630F" w:rsidRDefault="00B6630F" w:rsidP="00B6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122</w:t>
            </w:r>
          </w:p>
        </w:tc>
      </w:tr>
    </w:tbl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Pr="00B6630F" w:rsidRDefault="00B6630F" w:rsidP="00B6630F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Контингент обучающихся и его структура на конец 2019года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1791"/>
        <w:gridCol w:w="1728"/>
        <w:gridCol w:w="2729"/>
        <w:gridCol w:w="2115"/>
      </w:tblGrid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классов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них обучается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общеобразовательным программам 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программам адаптированного обучения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2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20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729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115" w:type="dxa"/>
          </w:tcPr>
          <w:p w:rsidR="00B6630F" w:rsidRPr="00B6630F" w:rsidRDefault="00B6630F" w:rsidP="00B6630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 (переезд в другие населенные пункты РФ) и не вносит дестабилизацию в процесс развития школы. </w:t>
      </w:r>
    </w:p>
    <w:p w:rsidR="00B6630F" w:rsidRPr="00B6630F" w:rsidRDefault="00B6630F" w:rsidP="00B6630F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 контингента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учащихся в ОУ не происходит, численность уменьшается.</w:t>
      </w:r>
    </w:p>
    <w:p w:rsidR="00B6630F" w:rsidRPr="00B6630F" w:rsidRDefault="00B6630F" w:rsidP="00B6630F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630F" w:rsidRPr="00B6630F" w:rsidRDefault="00B6630F" w:rsidP="00B6630F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КАЧЕСТВО ПОДГОТОВКИ ВЫПУСКНИКОВ И ОБУЧАЮЩИХСЯ</w:t>
      </w:r>
    </w:p>
    <w:p w:rsidR="00B6630F" w:rsidRPr="00B6630F" w:rsidRDefault="00B6630F" w:rsidP="00B663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</w:t>
      </w:r>
    </w:p>
    <w:p w:rsidR="00B6630F" w:rsidRPr="00B6630F" w:rsidRDefault="00B6630F" w:rsidP="00B6630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1.Результаты</w:t>
      </w:r>
      <w:proofErr w:type="gramEnd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</w:t>
      </w:r>
    </w:p>
    <w:p w:rsidR="00B6630F" w:rsidRPr="00B6630F" w:rsidRDefault="00B6630F" w:rsidP="00B66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2019 году в МБОУ Мокро-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Гашунская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СОШ№7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 реализовывала образовательные программы по уровням образования: 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начального общего образования (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(1 – 4 классы) –  4 класса;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основного общего образования (ООО) (5 – 9 классы) – 5 классов;</w:t>
      </w:r>
    </w:p>
    <w:p w:rsidR="00B6630F" w:rsidRPr="00B6630F" w:rsidRDefault="00B6630F" w:rsidP="00B6630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среднего общего образования (СОО) (10 –11 классы) – 2 класса.</w:t>
      </w:r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ходе мониторинга успеваемости классов в целом по классам,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параллелям,  анализа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промежуточной и итоговой  аттестации по предметам за истекший год определены: </w:t>
      </w:r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успеваемости, </w:t>
      </w:r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выявлены качество и уровень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предметам в классах</w:t>
      </w:r>
    </w:p>
    <w:p w:rsidR="00B6630F" w:rsidRPr="00B6630F" w:rsidRDefault="00B6630F" w:rsidP="00B6630F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3649"/>
        <w:gridCol w:w="2510"/>
        <w:gridCol w:w="2521"/>
      </w:tblGrid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6630F" w:rsidRPr="00B6630F" w:rsidTr="00DF24ED">
        <w:tc>
          <w:tcPr>
            <w:tcW w:w="1384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ind w:right="-766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35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6630F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6630F" w:rsidRPr="00B6630F" w:rsidRDefault="00B6630F" w:rsidP="00B6630F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образовательных программ</w:t>
      </w:r>
    </w:p>
    <w:p w:rsidR="00B6630F" w:rsidRPr="00B6630F" w:rsidRDefault="00B6630F" w:rsidP="00B6630F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30F" w:rsidRPr="00B6630F" w:rsidRDefault="00B6630F" w:rsidP="00B6630F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программам, заложенные в календарно-тематическом планировании, выполнены всеми учителями. Образовательная деятельность носила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 системности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B6630F" w:rsidRPr="00B6630F" w:rsidRDefault="00B6630F" w:rsidP="00B6630F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уроков, записанные в журналах, и сроки проведения занятий, в основном соответствуют планированию. По некоторым предметам, в течение учебных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четвертей,  имелись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отступления, но это, в основном, было связано с региональными праздничными днями. В таком случае планы корректировались и выполнялись.  При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прохождении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выполнена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и практическая часть. Учителями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 экскурсии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практические занятия, лабораторные, контрольные работы, проектные задания, тестовые работы, работы творческого характера. </w:t>
      </w:r>
    </w:p>
    <w:p w:rsidR="00B6630F" w:rsidRPr="00B6630F" w:rsidRDefault="00B6630F" w:rsidP="00B6630F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учителя школы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своих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B6630F" w:rsidRPr="00B6630F" w:rsidRDefault="00B6630F" w:rsidP="00B6630F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proofErr w:type="gramStart"/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2.Сведения</w:t>
      </w:r>
      <w:proofErr w:type="gramEnd"/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 участии выпускников в государственной итоговой аттестации</w:t>
      </w:r>
    </w:p>
    <w:p w:rsidR="00B6630F" w:rsidRPr="00B6630F" w:rsidRDefault="00B6630F" w:rsidP="00B6630F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2019 году</w:t>
      </w: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подготовки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к ГИА, который выполнялся в течение учебного года. Итоговая аттестация выпускников осуществлялась в соответствии с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расписанием 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итоговую аттестацию прошли 16 выпускников 9 класса и 4 выпускника 11 класса. Итоговая аттестация выпускников  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 без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нарушений. </w:t>
      </w:r>
    </w:p>
    <w:p w:rsidR="00B6630F" w:rsidRPr="00B6630F" w:rsidRDefault="00B6630F" w:rsidP="00B66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6630F" w:rsidRPr="00B6630F" w:rsidRDefault="00B6630F" w:rsidP="00B663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 (9 класс)</w:t>
      </w: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 </w:t>
      </w: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два обязательных экзамена:  русский язык и математику и два обязательных экзамена по выбору. </w:t>
      </w: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(итоговая) аттестация выпускников 9 класса осуществлялась (кроме обязательных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предметов)  по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учебным предметам:</w:t>
      </w:r>
    </w:p>
    <w:p w:rsidR="00B6630F" w:rsidRPr="00B6630F" w:rsidRDefault="00B6630F" w:rsidP="00B66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– 16человеа;</w:t>
      </w:r>
    </w:p>
    <w:p w:rsidR="00B6630F" w:rsidRPr="00B6630F" w:rsidRDefault="00B6630F" w:rsidP="00B66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География-16 человек</w:t>
      </w: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выпускники 9 класса успешно прошли </w:t>
      </w:r>
      <w:r w:rsidRPr="00B663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Государственную (итоговую) аттестацию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 хорошие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 Неудовлетворительных результатов нет.</w:t>
      </w: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6"/>
        <w:gridCol w:w="744"/>
        <w:gridCol w:w="744"/>
        <w:gridCol w:w="744"/>
        <w:gridCol w:w="744"/>
        <w:gridCol w:w="1526"/>
        <w:gridCol w:w="1701"/>
      </w:tblGrid>
      <w:tr w:rsidR="00B6630F" w:rsidRPr="00B6630F" w:rsidTr="00DF24ED">
        <w:tc>
          <w:tcPr>
            <w:tcW w:w="2268" w:type="dxa"/>
            <w:vMerge w:val="restart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Кол–во учащихся</w:t>
            </w:r>
          </w:p>
        </w:tc>
        <w:tc>
          <w:tcPr>
            <w:tcW w:w="2976" w:type="dxa"/>
            <w:gridSpan w:val="4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Получили оценку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</w:t>
            </w:r>
            <w:proofErr w:type="spellEnd"/>
          </w:p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емость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B6630F" w:rsidRPr="00B6630F" w:rsidTr="00DF24ED">
        <w:tc>
          <w:tcPr>
            <w:tcW w:w="2268" w:type="dxa"/>
            <w:vMerge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0F" w:rsidRPr="00B6630F" w:rsidTr="00DF24ED">
        <w:tc>
          <w:tcPr>
            <w:tcW w:w="226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6630F" w:rsidRPr="00B6630F" w:rsidTr="00DF24ED">
        <w:tc>
          <w:tcPr>
            <w:tcW w:w="226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6630F" w:rsidRPr="00B6630F" w:rsidTr="00DF24ED">
        <w:tc>
          <w:tcPr>
            <w:tcW w:w="226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108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     </w:t>
            </w:r>
          </w:p>
        </w:tc>
        <w:tc>
          <w:tcPr>
            <w:tcW w:w="1276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B6630F" w:rsidRPr="00B6630F" w:rsidTr="00DF24ED">
        <w:tc>
          <w:tcPr>
            <w:tcW w:w="226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B6630F" w:rsidRPr="00B6630F" w:rsidRDefault="00B6630F" w:rsidP="00B6630F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Полученные результаты государственной итоговой аттестации выпускников</w:t>
      </w:r>
    </w:p>
    <w:p w:rsidR="00B6630F" w:rsidRPr="00B6630F" w:rsidRDefault="00B6630F" w:rsidP="00B6630F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показывают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динамику в качественном выполнении экзаменационных работ по предметам. Это свидетельствует об эффективной деятельности педагогического коллектива, включающей в себя проведение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B6630F" w:rsidRPr="00B6630F" w:rsidRDefault="00B6630F" w:rsidP="00B6630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B6630F" w:rsidRPr="00B6630F" w:rsidRDefault="00B6630F" w:rsidP="00B6630F">
      <w:pPr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Выводы: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обучающиеся 9 класса успешно прошли государственную итоговую аттестацию в 2018 году.  Успеваемость по школе по результатам ОГЭ составила 100%. Все выпускники получили аттестаты об образовании.</w:t>
      </w:r>
    </w:p>
    <w:p w:rsidR="00B6630F" w:rsidRPr="00B6630F" w:rsidRDefault="00B6630F" w:rsidP="00B6630F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Среднее общее </w:t>
      </w:r>
      <w:proofErr w:type="gramStart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 (</w:t>
      </w:r>
      <w:proofErr w:type="gramEnd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класс)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 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Выпускники 11 </w:t>
      </w: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  проходили</w:t>
      </w:r>
      <w:proofErr w:type="gramEnd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аттестацию в форме единого государственного экзамена. Учащихся, проходящих аттестацию в щадящем режиме, в 11 классе не было.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Математику и русский язык сдавали </w:t>
      </w: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 выпускники</w:t>
      </w:r>
      <w:proofErr w:type="gramEnd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обязательном порядке, остальные учебные дисциплины – по выбору.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Выбор предметов для прохождения </w:t>
      </w: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 итоговой</w:t>
      </w:r>
      <w:proofErr w:type="gramEnd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аттестации выпускников 11 класса  осуществлялся  осмотрительно: 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ЕГЭ  является</w:t>
      </w:r>
      <w:proofErr w:type="gramEnd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них и вступительным испытанием для поступления в ОО СПО и ОО ВПО.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Выпускники 11 класса в 2018 году выбрали по </w:t>
      </w: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 следующие</w:t>
      </w:r>
      <w:proofErr w:type="gramEnd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предметы: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профильная – 3 человека;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базовая-3человека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   - 1 человек;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Обществознание –1 человек;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Биология – 1 человек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ЕГЭ:</w:t>
      </w: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842"/>
        <w:gridCol w:w="1772"/>
        <w:gridCol w:w="1878"/>
        <w:gridCol w:w="1879"/>
      </w:tblGrid>
      <w:tr w:rsidR="00B6630F" w:rsidRPr="00B6630F" w:rsidTr="00DF24ED">
        <w:trPr>
          <w:trHeight w:val="517"/>
        </w:trPr>
        <w:tc>
          <w:tcPr>
            <w:tcW w:w="2269" w:type="dxa"/>
            <w:vMerge w:val="restart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предмет</w:t>
            </w:r>
          </w:p>
        </w:tc>
        <w:tc>
          <w:tcPr>
            <w:tcW w:w="1842" w:type="dxa"/>
            <w:vMerge w:val="restart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72" w:type="dxa"/>
            <w:vMerge w:val="restart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ОУ</w:t>
            </w:r>
          </w:p>
        </w:tc>
        <w:tc>
          <w:tcPr>
            <w:tcW w:w="1878" w:type="dxa"/>
            <w:vMerge w:val="restart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ОУ</w:t>
            </w:r>
          </w:p>
        </w:tc>
        <w:tc>
          <w:tcPr>
            <w:tcW w:w="1879" w:type="dxa"/>
            <w:vMerge w:val="restart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ОУ</w:t>
            </w:r>
          </w:p>
        </w:tc>
      </w:tr>
      <w:tr w:rsidR="00B6630F" w:rsidRPr="00B6630F" w:rsidTr="00DF24ED">
        <w:trPr>
          <w:trHeight w:val="324"/>
        </w:trPr>
        <w:tc>
          <w:tcPr>
            <w:tcW w:w="2269" w:type="dxa"/>
            <w:vMerge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0F" w:rsidRPr="00B6630F" w:rsidTr="00DF24ED">
        <w:tc>
          <w:tcPr>
            <w:tcW w:w="226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87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630F" w:rsidRPr="00B6630F" w:rsidTr="00DF24ED">
        <w:tc>
          <w:tcPr>
            <w:tcW w:w="226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630F" w:rsidRPr="00B6630F" w:rsidRDefault="00B6630F" w:rsidP="00B6630F">
            <w:pPr>
              <w:tabs>
                <w:tab w:val="left" w:pos="318"/>
                <w:tab w:val="left" w:pos="602"/>
              </w:tabs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(баз. уровень)</w:t>
            </w:r>
          </w:p>
        </w:tc>
        <w:tc>
          <w:tcPr>
            <w:tcW w:w="184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630F" w:rsidRPr="00B6630F" w:rsidTr="00DF24ED">
        <w:trPr>
          <w:trHeight w:val="683"/>
        </w:trPr>
        <w:tc>
          <w:tcPr>
            <w:tcW w:w="226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(проф. уровень)</w:t>
            </w:r>
          </w:p>
        </w:tc>
        <w:tc>
          <w:tcPr>
            <w:tcW w:w="184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87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630F" w:rsidRPr="00B6630F" w:rsidTr="00DF24ED">
        <w:tc>
          <w:tcPr>
            <w:tcW w:w="226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630F" w:rsidRPr="00B6630F" w:rsidTr="00DF24ED">
        <w:tc>
          <w:tcPr>
            <w:tcW w:w="226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8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9" w:type="dxa"/>
            <w:hideMark/>
          </w:tcPr>
          <w:p w:rsidR="00B6630F" w:rsidRPr="00B6630F" w:rsidRDefault="00B6630F" w:rsidP="00B6630F">
            <w:pPr>
              <w:spacing w:after="0" w:line="240" w:lineRule="auto"/>
              <w:ind w:left="211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6630F" w:rsidRPr="00B6630F" w:rsidRDefault="00B6630F" w:rsidP="00B6630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630F" w:rsidRPr="00B6630F" w:rsidRDefault="00B6630F" w:rsidP="00B6630F">
      <w:pPr>
        <w:snapToGri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результатов ЕГЭ показывает,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выпускники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 успешно прошли итоговую аттестацию в 2018 году и получили аттестат о среднем общем образовании.</w:t>
      </w:r>
      <w:r w:rsidRPr="00B663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6630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B6630F" w:rsidRPr="00B6630F" w:rsidRDefault="00B6630F" w:rsidP="00B6630F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3</w:t>
      </w:r>
      <w:r w:rsidRPr="00B663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-х </w:t>
      </w:r>
      <w:proofErr w:type="gramStart"/>
      <w:r w:rsidRPr="00B663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лет  аттестаты</w:t>
      </w:r>
      <w:proofErr w:type="gramEnd"/>
      <w:r w:rsidRPr="00B663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об основном общем образовании и о среднем общем  образовании получили все выпускники. </w:t>
      </w:r>
    </w:p>
    <w:p w:rsidR="00B6630F" w:rsidRPr="00B6630F" w:rsidRDefault="00B6630F" w:rsidP="00B663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Анализ результатов позволяет видеть, что учащиеся 11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успешно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сдали экзамены  по русскому языку,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географии,биологии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обществознанию. По этим предметам учащиеся продемонстрировали 100 % успеваемость.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Анализ итогов ЕГЭ показал, что учащиеся продемонстрировали знания и умения, определённые образовательными стандартами. Подготовка к ЕГЭ была проведена на должном уровне.</w:t>
      </w:r>
      <w:r w:rsidRPr="00B6630F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ЕГЭ показывает, что по сравнению с итогами прошлого года в 2019 году по всем предметам средний балл ЕГЭ имеет тенденцию на повышение. Низкие результаты объясняются недостаточным уровнем мотивации учащихся на продолжение обучения в образовательных организациях </w:t>
      </w: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высшего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среднего профессионального образования, недостаточной самостоятельной работой учащихся по подготовке к ГИА, слабым контролем со стороны родителей обучающихся. </w:t>
      </w: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Оценка функционирования внутренней системы оценки качества образования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</w:t>
      </w: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пользователями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  школы являются: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учителя, обучающиеся и их родители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качества </w:t>
      </w: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осуществлялась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посредством:</w:t>
      </w:r>
    </w:p>
    <w:p w:rsidR="00B6630F" w:rsidRPr="00B6630F" w:rsidRDefault="00B6630F" w:rsidP="00B6630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B6630F" w:rsidRPr="00B6630F" w:rsidRDefault="00B6630F" w:rsidP="00B6630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 выпускников;</w:t>
      </w:r>
    </w:p>
    <w:p w:rsidR="00B6630F" w:rsidRPr="00B6630F" w:rsidRDefault="00B6630F" w:rsidP="00B6630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мониторинга качества образования;</w:t>
      </w:r>
    </w:p>
    <w:p w:rsidR="00B6630F" w:rsidRPr="00B6630F" w:rsidRDefault="00B6630F" w:rsidP="00B6630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мониторинга качества образования.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proofErr w:type="gramStart"/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данных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качества образования использовались: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статистика;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работников школы;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и внеклассных мероприятий.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структура, занимающаяся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образования являются: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6630F" w:rsidRPr="00B6630F" w:rsidRDefault="00B6630F" w:rsidP="00B6630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обучающихся.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в ходе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 возможность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 состояния образовательной системы школы, дают общую оценку результативности деятельности ОУ.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осуществлены: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посещения уроков, внеклассных мероприятий,  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проверки поурочного планирования учителей, 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классных журналов, журналов внеурочной деятельности и кружковой работы, 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дневников учащихся, 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тетрадей учащихся начальной школы, 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тетрадей учащихся 5-11 классов по предметам естественно-математического цикла. 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уроков и внеклассных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выявлено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учителя используют как традиционные формы обучения, так и 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B6630F" w:rsidRPr="00B6630F" w:rsidRDefault="00B6630F" w:rsidP="00B6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ИКТ позволило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банк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данных, что позволяет   быстро анализировать собранную  информацию, составлять графики,  таблицы, отражать результаты мониторинговых исследований. </w:t>
      </w:r>
    </w:p>
    <w:p w:rsidR="00B6630F" w:rsidRPr="00B6630F" w:rsidRDefault="00B6630F" w:rsidP="00B6630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663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 итогам мониторинговых исследований в конце учебного года был проведён всесторонний анализ результатов работы, отмечены </w:t>
      </w:r>
      <w:proofErr w:type="gramStart"/>
      <w:r w:rsidRPr="00B663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положительные  и</w:t>
      </w:r>
      <w:proofErr w:type="gramEnd"/>
      <w:r w:rsidRPr="00B663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отрицательные тенденции развития школы. Поставлены задачи на следующий год.</w:t>
      </w:r>
    </w:p>
    <w:p w:rsidR="00B6630F" w:rsidRPr="00B6630F" w:rsidRDefault="00B6630F" w:rsidP="00B6630F">
      <w:pPr>
        <w:tabs>
          <w:tab w:val="left" w:pos="426"/>
        </w:tabs>
        <w:spacing w:before="24" w:after="24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0F" w:rsidRPr="00B6630F" w:rsidRDefault="00B6630F" w:rsidP="00B6630F">
      <w:pPr>
        <w:tabs>
          <w:tab w:val="left" w:pos="426"/>
        </w:tabs>
        <w:spacing w:before="24" w:after="24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3.4. Участие </w:t>
      </w:r>
      <w:proofErr w:type="gramStart"/>
      <w:r w:rsidRPr="00B6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 в</w:t>
      </w:r>
      <w:proofErr w:type="gramEnd"/>
      <w:r w:rsidRPr="00B6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630F" w:rsidRPr="00B6630F" w:rsidRDefault="00B6630F" w:rsidP="00B6630F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повышения мотивации к обучению и развития интеллектуальных, коммуникативных и творческих способностей в школе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 педагогического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в 2019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B6630F" w:rsidRPr="00B6630F" w:rsidRDefault="00B6630F" w:rsidP="00B663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Этому способствовало:</w:t>
      </w:r>
    </w:p>
    <w:p w:rsidR="00B6630F" w:rsidRPr="00B6630F" w:rsidRDefault="00B6630F" w:rsidP="00B663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-развитие </w:t>
      </w:r>
      <w:proofErr w:type="gramStart"/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практических  умений</w:t>
      </w:r>
      <w:proofErr w:type="gramEnd"/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-активное участие школьников в олимпиадах, научно-практических конференциях, </w:t>
      </w:r>
      <w:proofErr w:type="gramStart"/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творческих  конкурсах</w:t>
      </w:r>
      <w:proofErr w:type="gramEnd"/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фестивалях;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-повышение квалификации учителей;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-участие учителей в </w:t>
      </w:r>
      <w:proofErr w:type="gramStart"/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творческих  конкурсах</w:t>
      </w:r>
      <w:proofErr w:type="gramEnd"/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научно-практических конференциях;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-публикации лучших методических разработок;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-аттестация педагогических кадров. </w:t>
      </w: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школьного этапа Всероссийской олимпиады школьников </w:t>
      </w: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</w:t>
      </w: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00"/>
        <w:gridCol w:w="1980"/>
        <w:gridCol w:w="2574"/>
      </w:tblGrid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победителей/ призеров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немецкий язык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Начальные классы (4 класс) русский язык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</w:tr>
      <w:tr w:rsidR="00B6630F" w:rsidRPr="00B6630F" w:rsidTr="00DF24ED">
        <w:tc>
          <w:tcPr>
            <w:tcW w:w="993" w:type="dxa"/>
          </w:tcPr>
          <w:p w:rsidR="00B6630F" w:rsidRPr="00B6630F" w:rsidRDefault="00B6630F" w:rsidP="00B663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Начальные классы (4 класс) математика</w:t>
            </w:r>
          </w:p>
        </w:tc>
        <w:tc>
          <w:tcPr>
            <w:tcW w:w="1980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4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</w:tr>
    </w:tbl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Итого: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муниципального этапа нет.</w:t>
      </w:r>
    </w:p>
    <w:p w:rsidR="00B6630F" w:rsidRPr="00B6630F" w:rsidRDefault="00B6630F" w:rsidP="00B6630F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Призёры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  нет</w:t>
      </w:r>
      <w:proofErr w:type="gramEnd"/>
    </w:p>
    <w:p w:rsidR="00B6630F" w:rsidRPr="00B6630F" w:rsidRDefault="00B6630F" w:rsidP="00B6630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6630F">
        <w:rPr>
          <w:rFonts w:ascii="Times New Roman" w:eastAsia="Calibri" w:hAnsi="Times New Roman" w:cs="Times New Roman"/>
          <w:b/>
          <w:sz w:val="26"/>
          <w:szCs w:val="26"/>
        </w:rPr>
        <w:t>3.</w:t>
      </w:r>
      <w:proofErr w:type="gramStart"/>
      <w:r w:rsidRPr="00B6630F">
        <w:rPr>
          <w:rFonts w:ascii="Times New Roman" w:eastAsia="Calibri" w:hAnsi="Times New Roman" w:cs="Times New Roman"/>
          <w:b/>
          <w:sz w:val="26"/>
          <w:szCs w:val="26"/>
        </w:rPr>
        <w:t>4.Общая</w:t>
      </w:r>
      <w:proofErr w:type="gramEnd"/>
      <w:r w:rsidRPr="00B6630F">
        <w:rPr>
          <w:rFonts w:ascii="Times New Roman" w:eastAsia="Calibri" w:hAnsi="Times New Roman" w:cs="Times New Roman"/>
          <w:b/>
          <w:sz w:val="26"/>
          <w:szCs w:val="26"/>
        </w:rPr>
        <w:t xml:space="preserve"> информация о трудоустройстве выпускников </w:t>
      </w:r>
      <w:r w:rsidRPr="00B663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:rsidR="00B6630F" w:rsidRPr="00B6630F" w:rsidRDefault="00B6630F" w:rsidP="00B663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B6630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  2019</w:t>
      </w:r>
      <w:proofErr w:type="gramEnd"/>
      <w:r w:rsidRPr="00B6630F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B6630F" w:rsidRPr="00B6630F" w:rsidRDefault="00B6630F" w:rsidP="00B6630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6630F">
        <w:rPr>
          <w:rFonts w:ascii="Times New Roman" w:eastAsia="Calibri" w:hAnsi="Times New Roman" w:cs="Times New Roman"/>
          <w:b/>
          <w:sz w:val="26"/>
          <w:szCs w:val="26"/>
        </w:rPr>
        <w:t>3.4.1. 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3"/>
        <w:gridCol w:w="3528"/>
      </w:tblGrid>
      <w:tr w:rsidR="00B6630F" w:rsidRPr="00B6630F" w:rsidTr="00DF24ED">
        <w:tc>
          <w:tcPr>
            <w:tcW w:w="6253" w:type="dxa"/>
            <w:hideMark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</w:tc>
      </w:tr>
      <w:tr w:rsidR="00B6630F" w:rsidRPr="00B6630F" w:rsidTr="00DF24ED">
        <w:tc>
          <w:tcPr>
            <w:tcW w:w="6253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Окончили 9-й класс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B6630F" w:rsidRPr="00B6630F" w:rsidTr="00DF24ED">
        <w:tc>
          <w:tcPr>
            <w:tcW w:w="6253" w:type="dxa"/>
            <w:hideMark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Продолжили обучение в 10 классе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6630F" w:rsidRPr="00B6630F" w:rsidTr="00DF24ED">
        <w:tc>
          <w:tcPr>
            <w:tcW w:w="6253" w:type="dxa"/>
            <w:hideMark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Продолжили обучение в системе СПО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B6630F" w:rsidRPr="00B6630F" w:rsidTr="00DF24ED">
        <w:tc>
          <w:tcPr>
            <w:tcW w:w="6253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обучается (по инвалидности и достижении 18 лет) 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B6630F" w:rsidRPr="00B6630F" w:rsidTr="00DF24ED">
        <w:tc>
          <w:tcPr>
            <w:tcW w:w="6253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Переход в другую школу 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B6630F" w:rsidRPr="00B6630F" w:rsidRDefault="00B6630F" w:rsidP="00B6630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6630F">
        <w:rPr>
          <w:rFonts w:ascii="Times New Roman" w:eastAsia="Calibri" w:hAnsi="Times New Roman" w:cs="Times New Roman"/>
          <w:b/>
          <w:sz w:val="26"/>
          <w:szCs w:val="26"/>
        </w:rPr>
        <w:t xml:space="preserve">3.4.2. </w:t>
      </w:r>
      <w:proofErr w:type="gramStart"/>
      <w:r w:rsidRPr="00B6630F">
        <w:rPr>
          <w:rFonts w:ascii="Times New Roman" w:eastAsia="Calibri" w:hAnsi="Times New Roman" w:cs="Times New Roman"/>
          <w:b/>
          <w:sz w:val="26"/>
          <w:szCs w:val="26"/>
        </w:rPr>
        <w:t>Среднее  общее</w:t>
      </w:r>
      <w:proofErr w:type="gramEnd"/>
      <w:r w:rsidRPr="00B6630F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3"/>
        <w:gridCol w:w="3528"/>
      </w:tblGrid>
      <w:tr w:rsidR="00B6630F" w:rsidRPr="00B6630F" w:rsidTr="00DF24ED">
        <w:tc>
          <w:tcPr>
            <w:tcW w:w="6253" w:type="dxa"/>
            <w:hideMark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B6630F" w:rsidRPr="00B6630F" w:rsidRDefault="00B6630F" w:rsidP="00B6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</w:tc>
      </w:tr>
      <w:tr w:rsidR="00B6630F" w:rsidRPr="00B6630F" w:rsidTr="00DF24ED">
        <w:tc>
          <w:tcPr>
            <w:tcW w:w="6253" w:type="dxa"/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Окончили 11-й класс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6630F" w:rsidRPr="00B6630F" w:rsidTr="00DF24ED">
        <w:tc>
          <w:tcPr>
            <w:tcW w:w="6253" w:type="dxa"/>
            <w:hideMark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Поступили в ВУЗы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6630F" w:rsidRPr="00B6630F" w:rsidTr="00DF24ED">
        <w:tc>
          <w:tcPr>
            <w:tcW w:w="6253" w:type="dxa"/>
            <w:hideMark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Поступили в СПО 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6630F" w:rsidRPr="00B6630F" w:rsidTr="00DF24ED">
        <w:tc>
          <w:tcPr>
            <w:tcW w:w="6253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Работает </w:t>
            </w:r>
          </w:p>
        </w:tc>
        <w:tc>
          <w:tcPr>
            <w:tcW w:w="3528" w:type="dxa"/>
          </w:tcPr>
          <w:p w:rsidR="00B6630F" w:rsidRPr="00B6630F" w:rsidRDefault="00B6630F" w:rsidP="00B66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30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Наша школа –это пространство благополучия, успеха и безопасности. Это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–надежный, теплый дом, где есть работа и отдых, праздники, будни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добрые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традиции.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открыта обществу. На сайте можно узнать все, чем живет школа,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порадоваться нашим достижениям и победам.</w:t>
      </w: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КАДРОВОЕ ОБЕСПЕЧЕНИЕ ОБРАЗОВАТЕЛЬНОЙ ДЕЯТЕЛЬНОСТИ </w:t>
      </w: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4.1.       Характеристика </w:t>
      </w:r>
      <w:proofErr w:type="gramStart"/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педагогических  кадров</w:t>
      </w:r>
      <w:proofErr w:type="gramEnd"/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1"/>
        <w:gridCol w:w="1913"/>
        <w:gridCol w:w="1496"/>
      </w:tblGrid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с высшим образованием</w:t>
            </w:r>
          </w:p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426"/>
                <w:tab w:val="left" w:pos="574"/>
              </w:tabs>
              <w:spacing w:after="0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B6630F" w:rsidRPr="00B6630F" w:rsidRDefault="00B6630F" w:rsidP="00B6630F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6630F" w:rsidRPr="00B6630F" w:rsidTr="00DF24ED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</w:tr>
    </w:tbl>
    <w:p w:rsidR="00B6630F" w:rsidRPr="00B6630F" w:rsidRDefault="00B6630F" w:rsidP="00B6630F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B6630F" w:rsidRPr="00B6630F" w:rsidRDefault="00B6630F" w:rsidP="00B6630F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4.2.       Характеристика административно-управленческого персонала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570"/>
      </w:tblGrid>
      <w:tr w:rsidR="00B6630F" w:rsidRPr="00B6630F" w:rsidTr="00DF24ED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B6630F" w:rsidRPr="00B6630F" w:rsidTr="00DF24ED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6630F" w:rsidRPr="00B6630F" w:rsidTr="00DF24ED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B6630F" w:rsidRPr="00B6630F" w:rsidTr="00DF24ED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6630F" w:rsidRPr="00B6630F" w:rsidTr="00DF24ED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6630F" w:rsidRPr="00B6630F" w:rsidTr="00DF24ED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6630F" w:rsidRPr="00B6630F" w:rsidTr="00DF24ED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F" w:rsidRPr="00B6630F" w:rsidRDefault="00B6630F" w:rsidP="00B6630F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коммуникативной и социальной компетентности учащихся, сохранению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</w:t>
      </w:r>
      <w:proofErr w:type="gramStart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3.Учебно</w:t>
      </w:r>
      <w:proofErr w:type="gramEnd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-методическое обеспечение</w:t>
      </w:r>
    </w:p>
    <w:p w:rsidR="00B6630F" w:rsidRPr="00B6630F" w:rsidRDefault="00B6630F" w:rsidP="00B6630F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 всем предметам учебного плана разработаны рабочие программы. Рабочие программы рассмотрены на заседаниях школьных методических объединений. Педагогическом совете школы и </w:t>
      </w:r>
      <w:r w:rsidRPr="00B663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утверждены директором школы.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B6630F" w:rsidRPr="00B6630F" w:rsidRDefault="00B6630F" w:rsidP="00B6630F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B6630F" w:rsidRPr="00B6630F" w:rsidRDefault="00B6630F" w:rsidP="00B6630F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собственная библиотека с читальным залом, в котором имеется </w:t>
      </w: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для работы обучающихся и педагогов.</w:t>
      </w:r>
    </w:p>
    <w:p w:rsidR="00B6630F" w:rsidRPr="00B6630F" w:rsidRDefault="00B6630F" w:rsidP="00B6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библиотеке:</w:t>
      </w:r>
    </w:p>
    <w:p w:rsidR="00B6630F" w:rsidRPr="00B6630F" w:rsidRDefault="00B6630F" w:rsidP="00B6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число книг - </w:t>
      </w:r>
      <w:r w:rsidRPr="00B663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6954</w:t>
      </w:r>
      <w:r w:rsidRPr="00B6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фонд учебников -  </w:t>
      </w:r>
      <w:r w:rsidRPr="00B663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3022</w:t>
      </w:r>
    </w:p>
    <w:p w:rsidR="00B6630F" w:rsidRPr="00B6630F" w:rsidRDefault="00B6630F" w:rsidP="00B6630F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художественная  литература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B663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3932</w:t>
      </w:r>
    </w:p>
    <w:p w:rsidR="00B6630F" w:rsidRPr="00B6630F" w:rsidRDefault="00B6630F" w:rsidP="00B6630F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библиотечного фонда и информационной базы достаточно высокая. </w:t>
      </w:r>
    </w:p>
    <w:p w:rsidR="00B6630F" w:rsidRPr="00B6630F" w:rsidRDefault="00B6630F" w:rsidP="00B6630F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30F">
        <w:rPr>
          <w:rFonts w:ascii="Times New Roman" w:eastAsia="Calibri" w:hAnsi="Times New Roman" w:cs="Times New Roman"/>
          <w:b/>
          <w:sz w:val="26"/>
          <w:szCs w:val="26"/>
        </w:rPr>
        <w:t>4.4. Психолого-педагогические условия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30F">
        <w:rPr>
          <w:rFonts w:ascii="Times New Roman" w:eastAsia="Calibri" w:hAnsi="Times New Roman" w:cs="Times New Roman"/>
          <w:sz w:val="26"/>
          <w:szCs w:val="26"/>
        </w:rPr>
        <w:t xml:space="preserve">     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</w:t>
      </w:r>
      <w:r w:rsidRPr="00B6630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психофизического развития обучающихся. </w:t>
      </w:r>
      <w:proofErr w:type="gramStart"/>
      <w:r w:rsidRPr="00B6630F">
        <w:rPr>
          <w:rFonts w:ascii="Times New Roman" w:eastAsia="Calibri" w:hAnsi="Times New Roman" w:cs="Times New Roman"/>
          <w:sz w:val="26"/>
          <w:szCs w:val="26"/>
        </w:rPr>
        <w:t>В  том</w:t>
      </w:r>
      <w:proofErr w:type="gramEnd"/>
      <w:r w:rsidRPr="00B6630F">
        <w:rPr>
          <w:rFonts w:ascii="Times New Roman" w:eastAsia="Calibri" w:hAnsi="Times New Roman" w:cs="Times New Roman"/>
          <w:sz w:val="26"/>
          <w:szCs w:val="26"/>
        </w:rPr>
        <w:t xml:space="preserve"> числе особенности перехода из младшего школьного возраста в подростковый;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30F">
        <w:rPr>
          <w:rFonts w:ascii="Times New Roman" w:eastAsia="Calibri" w:hAnsi="Times New Roman" w:cs="Times New Roman"/>
          <w:sz w:val="26"/>
          <w:szCs w:val="26"/>
        </w:rPr>
        <w:t xml:space="preserve">-формирование и развитие психолого-педагогической компетентности обучающихся, педагогических и административных </w:t>
      </w:r>
      <w:proofErr w:type="gramStart"/>
      <w:r w:rsidRPr="00B6630F">
        <w:rPr>
          <w:rFonts w:ascii="Times New Roman" w:eastAsia="Calibri" w:hAnsi="Times New Roman" w:cs="Times New Roman"/>
          <w:sz w:val="26"/>
          <w:szCs w:val="26"/>
        </w:rPr>
        <w:t>работников,  родительской</w:t>
      </w:r>
      <w:proofErr w:type="gramEnd"/>
      <w:r w:rsidRPr="00B6630F">
        <w:rPr>
          <w:rFonts w:ascii="Times New Roman" w:eastAsia="Calibri" w:hAnsi="Times New Roman" w:cs="Times New Roman"/>
          <w:sz w:val="26"/>
          <w:szCs w:val="26"/>
        </w:rPr>
        <w:t xml:space="preserve"> общественности;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30F">
        <w:rPr>
          <w:rFonts w:ascii="Times New Roman" w:eastAsia="Calibri" w:hAnsi="Times New Roman" w:cs="Times New Roman"/>
          <w:sz w:val="26"/>
          <w:szCs w:val="26"/>
        </w:rPr>
        <w:t xml:space="preserve">-вариативность направлений психолого-педагогического сопровождения участников образовательных отношений; 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30F">
        <w:rPr>
          <w:rFonts w:ascii="Times New Roman" w:eastAsia="Calibri" w:hAnsi="Times New Roman" w:cs="Times New Roman"/>
          <w:sz w:val="26"/>
          <w:szCs w:val="26"/>
        </w:rPr>
        <w:t xml:space="preserve">-вариативность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:rsidR="00B6630F" w:rsidRPr="00B6630F" w:rsidRDefault="00B6630F" w:rsidP="00B6630F">
      <w:pPr>
        <w:spacing w:before="24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5. МАТЕРИАЛЬНО-ТЕХНИЧЕСКОЕ ОБЕСПЕЧЕНИЕ 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ОБРАЗОВАТЕЛЬНОЙ ДЕЯТЕЛЬНОСТИ</w:t>
      </w: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</w:t>
      </w:r>
      <w:proofErr w:type="gramStart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</w:t>
      </w:r>
      <w:r w:rsidRPr="00B6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</w:t>
      </w:r>
      <w:proofErr w:type="gramEnd"/>
      <w:r w:rsidRPr="00B6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-технические условия</w:t>
      </w:r>
    </w:p>
    <w:p w:rsidR="00B6630F" w:rsidRPr="00B6630F" w:rsidRDefault="00B6630F" w:rsidP="00B66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:rsidR="00B6630F" w:rsidRPr="00B6630F" w:rsidRDefault="00B6630F" w:rsidP="00B66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B6630F" w:rsidRPr="00B6630F" w:rsidRDefault="00B6630F" w:rsidP="00B66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 образования и основного общего образования, а также ФКГОС основного и среднего общего образования; </w:t>
      </w:r>
    </w:p>
    <w:p w:rsidR="00B6630F" w:rsidRPr="00B6630F" w:rsidRDefault="00B6630F" w:rsidP="00B66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соблюдение: 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B6630F" w:rsidRPr="00B6630F" w:rsidRDefault="00B6630F" w:rsidP="00B66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-санитарно-бытовых условий (</w:t>
      </w:r>
      <w:proofErr w:type="gramStart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имеются:  гардеробы</w:t>
      </w:r>
      <w:proofErr w:type="gramEnd"/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обучающихся, санузлы, места личной  гигиены); </w:t>
      </w:r>
    </w:p>
    <w:p w:rsidR="00B6630F" w:rsidRPr="00B6630F" w:rsidRDefault="00B6630F" w:rsidP="00B66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B6630F" w:rsidRPr="00B6630F" w:rsidRDefault="00B6630F" w:rsidP="00B6630F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располагается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2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-этажном здании. Территория школы огорожена по периметру.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удовлетворительном состоянии и включает в себя 16 учебных кабинетов, оснащенных учебной мебелью и оборудованием, учительскую, спортивный зал с раздевалками, актовый зал, кабинет логопеда, кабинет </w:t>
      </w:r>
      <w:proofErr w:type="spellStart"/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психолога,библиотека</w:t>
      </w:r>
      <w:proofErr w:type="spellEnd"/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30F" w:rsidRPr="00B6630F" w:rsidRDefault="00B6630F" w:rsidP="00B6630F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столовая, в которой дети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 горячие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обеды и завтраки. 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капитальный   ремонт школьной столовой. Закуплена мебель для классных кабинетов. Проведен косметический ремонт классных кабинетов и коридоров. Облагорожена вся территория школы.</w:t>
      </w:r>
    </w:p>
    <w:p w:rsidR="00B6630F" w:rsidRPr="00B6630F" w:rsidRDefault="00B6630F" w:rsidP="00B6630F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B6630F" w:rsidRPr="00B6630F" w:rsidRDefault="00B6630F" w:rsidP="00B6630F">
      <w:pPr>
        <w:numPr>
          <w:ilvl w:val="0"/>
          <w:numId w:val="2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B6630F" w:rsidRPr="00B6630F" w:rsidRDefault="00B6630F" w:rsidP="00B6630F">
      <w:pPr>
        <w:numPr>
          <w:ilvl w:val="0"/>
          <w:numId w:val="2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</w:r>
    </w:p>
    <w:p w:rsidR="00B6630F" w:rsidRPr="00B6630F" w:rsidRDefault="00B6630F" w:rsidP="00B6630F">
      <w:pPr>
        <w:numPr>
          <w:ilvl w:val="0"/>
          <w:numId w:val="2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школе проводился текущий и косметический ремонт зданий школы:</w:t>
      </w:r>
    </w:p>
    <w:p w:rsidR="00B6630F" w:rsidRPr="00B6630F" w:rsidRDefault="00B6630F" w:rsidP="00B6630F">
      <w:pPr>
        <w:numPr>
          <w:ilvl w:val="0"/>
          <w:numId w:val="2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материальной базы школы всегда было, делом первостепенной важности 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 имеется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в материальных средствах.</w:t>
      </w:r>
    </w:p>
    <w:p w:rsidR="00B6630F" w:rsidRPr="00B6630F" w:rsidRDefault="00B6630F" w:rsidP="00B6630F">
      <w:pPr>
        <w:numPr>
          <w:ilvl w:val="0"/>
          <w:numId w:val="2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финансовая стратегия школы: разумное расходование собственных и привлечение средств с целью развития учреждения, повышения заработной платы работников.</w:t>
      </w:r>
    </w:p>
    <w:p w:rsidR="00B6630F" w:rsidRPr="00B6630F" w:rsidRDefault="00B6630F" w:rsidP="00B6630F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решения по укреплению материально-технической базы школы были согласованы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Попечительским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и одобрены его членами .</w:t>
      </w:r>
    </w:p>
    <w:p w:rsidR="00B6630F" w:rsidRPr="00B6630F" w:rsidRDefault="00B6630F" w:rsidP="00B6630F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 учебного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технических средств, новых современных технологий позволяет повысить качество образования учащихся.</w:t>
      </w:r>
    </w:p>
    <w:p w:rsidR="00B6630F" w:rsidRPr="00B6630F" w:rsidRDefault="00B6630F" w:rsidP="00B6630F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 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нее, коммунальные   услуги, интернет услуги, питание  и подвоз обучающихся. </w:t>
      </w:r>
    </w:p>
    <w:p w:rsidR="00B6630F" w:rsidRPr="00B6630F" w:rsidRDefault="00B6630F" w:rsidP="00B6630F">
      <w:pPr>
        <w:spacing w:before="24" w:after="24" w:line="240" w:lineRule="auto"/>
        <w:ind w:left="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0F" w:rsidRPr="00B6630F" w:rsidRDefault="00B6630F" w:rsidP="00B6630F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5.2. Условия, обеспечивающие безопасность образовательной среды</w:t>
      </w:r>
    </w:p>
    <w:p w:rsidR="00B6630F" w:rsidRPr="00B6630F" w:rsidRDefault="00B6630F" w:rsidP="00B6630F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B66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B6630F" w:rsidRPr="00B6630F" w:rsidRDefault="00B6630F" w:rsidP="00B6630F">
      <w:pPr>
        <w:numPr>
          <w:ilvl w:val="0"/>
          <w:numId w:val="3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B6630F" w:rsidRPr="00B6630F" w:rsidRDefault="00B6630F" w:rsidP="00B6630F">
      <w:pPr>
        <w:numPr>
          <w:ilvl w:val="0"/>
          <w:numId w:val="3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B6630F" w:rsidRPr="00B6630F" w:rsidRDefault="00B6630F" w:rsidP="00B6630F">
      <w:pPr>
        <w:numPr>
          <w:ilvl w:val="0"/>
          <w:numId w:val="3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B6630F" w:rsidRPr="00B6630F" w:rsidRDefault="00B6630F" w:rsidP="00B6630F">
      <w:pPr>
        <w:numPr>
          <w:ilvl w:val="0"/>
          <w:numId w:val="3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система видеонаблюдения, имеющая 4 внешние камеры видеонаблюдения по периметру и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здании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B6630F" w:rsidRPr="00B6630F" w:rsidRDefault="00B6630F" w:rsidP="00B6630F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 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B6630F" w:rsidRPr="00B6630F" w:rsidRDefault="00B6630F" w:rsidP="00B6630F">
      <w:pPr>
        <w:numPr>
          <w:ilvl w:val="0"/>
          <w:numId w:val="3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B6630F" w:rsidRPr="00B6630F" w:rsidRDefault="00B6630F" w:rsidP="00B6630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динамического наблюдения за здоровьем детей выявлено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 заболеваемости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ОРВИ и гриппом.</w:t>
      </w:r>
    </w:p>
    <w:p w:rsidR="00B6630F" w:rsidRPr="00B6630F" w:rsidRDefault="00B6630F" w:rsidP="00B6630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«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здоровы»,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B6630F" w:rsidRPr="00B6630F" w:rsidRDefault="00B6630F" w:rsidP="00B6630F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30F" w:rsidRPr="00B6630F" w:rsidRDefault="00B6630F" w:rsidP="00B6630F">
      <w:pPr>
        <w:widowControl w:val="0"/>
        <w:suppressLineNumbers/>
        <w:suppressAutoHyphens/>
        <w:spacing w:after="0" w:line="240" w:lineRule="auto"/>
        <w:ind w:left="142" w:firstLine="142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B6630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Организованы спортивные </w:t>
      </w:r>
      <w:proofErr w:type="gramStart"/>
      <w:r w:rsidRPr="00B6630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секции,  проводились</w:t>
      </w:r>
      <w:proofErr w:type="gramEnd"/>
      <w:r w:rsidRPr="00B6630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 соревнования «Веселые старты». Учащиеся постоянно участвовали в районных соревнованиях и турнирах по футболу, баскетболу, шашкам, шахматам, занимая призовые места. </w:t>
      </w:r>
    </w:p>
    <w:p w:rsidR="00B6630F" w:rsidRPr="00B6630F" w:rsidRDefault="00B6630F" w:rsidP="00B6630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Вакцино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профилактикой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охвачены  более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90% здоровых учащихся, 100% сотрудников школы. Доля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сотрудников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прошедших курсы по первой медицинской помощи-100% учителей.</w:t>
      </w:r>
    </w:p>
    <w:p w:rsidR="00B6630F" w:rsidRPr="00B6630F" w:rsidRDefault="00B6630F" w:rsidP="00B6630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2019 году доля травматизма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  во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время пребывания в школе составила  0% ,  случаев дорожно-транспортного травматизма  не было.</w:t>
      </w:r>
    </w:p>
    <w:p w:rsidR="00B6630F" w:rsidRPr="00B6630F" w:rsidRDefault="00B6630F" w:rsidP="00B6630F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630F" w:rsidRPr="00B6630F" w:rsidRDefault="00B6630F" w:rsidP="00B6630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ВОСПИТАТЕЛЬНАЯ РАБОТА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Цель духовно-нравственного развития и воспитания обучающихся: </w:t>
      </w:r>
      <w:r w:rsidRPr="00B6630F"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  <w:t xml:space="preserve">воспитание, </w:t>
      </w:r>
      <w:r w:rsidRPr="00B6630F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B6630F" w:rsidRPr="00B6630F" w:rsidRDefault="00B6630F" w:rsidP="00B6630F">
      <w:pPr>
        <w:numPr>
          <w:ilvl w:val="0"/>
          <w:numId w:val="8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воспитательные мероприятия.</w:t>
      </w:r>
    </w:p>
    <w:p w:rsidR="00B6630F" w:rsidRPr="00B6630F" w:rsidRDefault="00B6630F" w:rsidP="00B6630F">
      <w:pPr>
        <w:numPr>
          <w:ilvl w:val="0"/>
          <w:numId w:val="8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Внешкольную и общественно полезную деятельность.</w:t>
      </w:r>
    </w:p>
    <w:p w:rsidR="00B6630F" w:rsidRPr="00B6630F" w:rsidRDefault="00B6630F" w:rsidP="00B6630F">
      <w:pPr>
        <w:numPr>
          <w:ilvl w:val="0"/>
          <w:numId w:val="8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проекты:</w:t>
      </w:r>
    </w:p>
    <w:p w:rsidR="00B6630F" w:rsidRPr="00B6630F" w:rsidRDefault="00B6630F" w:rsidP="00B6630F">
      <w:p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различных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экскурсий;</w:t>
      </w:r>
    </w:p>
    <w:p w:rsidR="00B6630F" w:rsidRPr="00B6630F" w:rsidRDefault="00B6630F" w:rsidP="00B6630F">
      <w:pPr>
        <w:overflowPunct w:val="0"/>
        <w:autoSpaceDE w:val="0"/>
        <w:autoSpaceDN w:val="0"/>
        <w:adjustRightInd w:val="0"/>
        <w:spacing w:after="0" w:line="276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встреч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интересными людьми разных возрастов, профессий,  как средство воспитания учащихся на личных примерах;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посещения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музеев,  выставок. </w:t>
      </w:r>
    </w:p>
    <w:p w:rsidR="00B6630F" w:rsidRPr="00B6630F" w:rsidRDefault="00B6630F" w:rsidP="00B6630F">
      <w:pPr>
        <w:tabs>
          <w:tab w:val="left" w:pos="1304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основе тех проблем, которые выделились в процессе работы в предшествующем учебном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 сформулированы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учебный год:</w:t>
      </w:r>
    </w:p>
    <w:p w:rsidR="00B6630F" w:rsidRPr="00B6630F" w:rsidRDefault="00B6630F" w:rsidP="00B6630F">
      <w:pPr>
        <w:tabs>
          <w:tab w:val="left" w:pos="1304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1.Активизация ученического самоуправления в классах.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2.Создать условия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формирования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нравственной культуры, гражданской позиции, расширения кругозора, интеллектуального развития обучающихся.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3.Создать условия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формирования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представление о здоровом образе жизни, развивать систему работы по охране здоровья учащихся.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систему работы с родителями и общественностью.</w:t>
      </w:r>
    </w:p>
    <w:p w:rsidR="00B6630F" w:rsidRPr="00B6630F" w:rsidRDefault="00B6630F" w:rsidP="00B6630F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outlineLvl w:val="4"/>
        <w:rPr>
          <w:rFonts w:ascii="Times New Roman" w:eastAsia="Calibri" w:hAnsi="Times New Roman" w:cs="Times New Roman"/>
          <w:b/>
          <w:i/>
          <w:sz w:val="28"/>
          <w:szCs w:val="28"/>
          <w:lang w:eastAsia="x-none"/>
        </w:rPr>
      </w:pPr>
      <w:r w:rsidRPr="00B6630F">
        <w:rPr>
          <w:rFonts w:ascii="Times New Roman" w:eastAsia="Calibri" w:hAnsi="Times New Roman" w:cs="Times New Roman"/>
          <w:sz w:val="28"/>
          <w:szCs w:val="28"/>
          <w:lang w:eastAsia="x-none"/>
        </w:rPr>
        <w:tab/>
        <w:t xml:space="preserve">Вся воспитательная работа была построена таким образом, чтобы была возможность реализовать эти задачи. </w:t>
      </w:r>
    </w:p>
    <w:p w:rsidR="00B6630F" w:rsidRPr="00B6630F" w:rsidRDefault="00B6630F" w:rsidP="00B6630F">
      <w:pPr>
        <w:tabs>
          <w:tab w:val="left" w:pos="708"/>
          <w:tab w:val="left" w:pos="990"/>
          <w:tab w:val="center" w:pos="4857"/>
        </w:tabs>
        <w:overflowPunct w:val="0"/>
        <w:autoSpaceDE w:val="0"/>
        <w:autoSpaceDN w:val="0"/>
        <w:adjustRightInd w:val="0"/>
        <w:spacing w:after="0" w:line="276" w:lineRule="auto"/>
        <w:ind w:left="454"/>
        <w:jc w:val="both"/>
        <w:textAlignment w:val="baseline"/>
        <w:outlineLvl w:val="4"/>
        <w:rPr>
          <w:rFonts w:ascii="Times New Roman" w:eastAsia="Calibri" w:hAnsi="Times New Roman" w:cs="Times New Roman"/>
          <w:b/>
          <w:i/>
          <w:sz w:val="28"/>
          <w:szCs w:val="28"/>
          <w:lang w:eastAsia="x-none"/>
        </w:rPr>
      </w:pPr>
      <w:r w:rsidRPr="00B6630F">
        <w:rPr>
          <w:rFonts w:ascii="Times New Roman" w:eastAsia="Calibri" w:hAnsi="Times New Roman" w:cs="Times New Roman"/>
          <w:sz w:val="28"/>
          <w:szCs w:val="28"/>
          <w:lang w:eastAsia="x-none"/>
        </w:rPr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Такой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 к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педагогов. Каждый тематический период реализуется в определенном времени (месяц), однако работа по каждому из направлений продолжается в течение всего учебного года, но уже через классные воспитательные системы.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</w:p>
    <w:p w:rsidR="00B6630F" w:rsidRPr="00B6630F" w:rsidRDefault="00B6630F" w:rsidP="00B6630F">
      <w:pPr>
        <w:tabs>
          <w:tab w:val="left" w:pos="1120"/>
        </w:tabs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 направлением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 является формирование и развитие единой системы школьного и классного    самоуправления, развитие и поддержка  творческой  инициативы школьников.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жизни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ученических  сообществ является  важной составляющей  внеурочной  деятельности,  направлена  на  формирование  у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российской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гражданской  идентичности  и  таких  компетенций, как:</w:t>
      </w:r>
    </w:p>
    <w:p w:rsidR="00B6630F" w:rsidRPr="00B6630F" w:rsidRDefault="00B6630F" w:rsidP="00B6630F">
      <w:pPr>
        <w:numPr>
          <w:ilvl w:val="0"/>
          <w:numId w:val="11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конструктивного, успешного и ответственного поведения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обществе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учетом  правовых  норм,  установленных  российским законодательством;</w:t>
      </w:r>
    </w:p>
    <w:p w:rsidR="00B6630F" w:rsidRPr="00B6630F" w:rsidRDefault="00B6630F" w:rsidP="00B6630F">
      <w:pPr>
        <w:numPr>
          <w:ilvl w:val="0"/>
          <w:numId w:val="11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 самоидентификация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посредством  личностно значимой  и  общественно  приемлемой  деятельности,  приобретение знаний социальных ролях человека;</w:t>
      </w:r>
    </w:p>
    <w:p w:rsidR="00B6630F" w:rsidRPr="00B6630F" w:rsidRDefault="00B6630F" w:rsidP="00B6630F">
      <w:pPr>
        <w:numPr>
          <w:ilvl w:val="0"/>
          <w:numId w:val="11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 в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сфере  общественной  самоорганизации,  участия  в общественно значимой совместной деятельности.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проводит ряд мероприятий, в которых используются материалы музея: «У истоков нашей школы», «Профессии наших родителей», «Бессмертный полк села»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обучающихся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проводятся традиционные акции: «Помоги собраться в школу», «Школьный двор», «Меняю сигарету на конфету»,  «Я выбираю спорт как альтернативу пагубным привычкам»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совета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проводят творческую учебу актива классов и школы.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большое внимание уделяется гражданско-патриотическому воспитанию, целью которого является развитие патриотизма и гражданской солидарности.</w:t>
      </w:r>
    </w:p>
    <w:p w:rsidR="00B6630F" w:rsidRPr="00B6630F" w:rsidRDefault="00B6630F" w:rsidP="00B663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воспитания социальной ответственности и компетентности является создание условий для осознанного принятия роли гражданина, знания гражданских прав и обязанностей, приобретения первоначального опыта ответственного гражданского поведения. Для реализации этой цели разработаны и проведены мероприятия: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 общения «Право быть ребенком», «Правила, обязательные для всех»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правовых знаний «Можно, нельзя, нужно», «Меня защищает закон»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прав ребенка. Уроки права «Закон и порядок»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– презентации «Знаешь ли ты свои права», «Закон на стаже детства»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Лекторий  «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потребители товаров и услуг»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«Потребитель имеет право»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семьи.  Традиции и обычаи. 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 «</w:t>
      </w:r>
      <w:proofErr w:type="gramEnd"/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моей семьи»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КТД классов «Помоги ближнему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».(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декада инвалидов)</w:t>
      </w:r>
    </w:p>
    <w:p w:rsidR="00B6630F" w:rsidRPr="00B6630F" w:rsidRDefault="00B6630F" w:rsidP="00B6630F">
      <w:pPr>
        <w:numPr>
          <w:ilvl w:val="0"/>
          <w:numId w:val="12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профориентации. Деловая игра «В поисках призвания».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чувств, убеждений, этического сознания решает задачи формирования навыков сознательного принятия базовых национальных российских ценностей. С этой целью проведены мероприятия:</w:t>
      </w:r>
    </w:p>
    <w:p w:rsidR="00B6630F" w:rsidRPr="00B6630F" w:rsidRDefault="00B6630F" w:rsidP="00B6630F">
      <w:pPr>
        <w:numPr>
          <w:ilvl w:val="0"/>
          <w:numId w:val="14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воинской славы России. Классные часы, уроки мужества, уроки-презентации «Помни нас, Россия»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спасателя в России 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здоровья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безопасности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«Откуда приходит опасность!»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Игра-конкурс «Запомнить нужно твердо нам: пожар не возникает сам!»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«Поздравляем!» (Поздравление ветеранов труда школы)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детьми войны «Нам детство изувечила война»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 «Мы команда одного корабля»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Годовщина присоединения Крыма к России «Мы вместе»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Конституции «Процветай, моя Россия!»</w:t>
      </w:r>
    </w:p>
    <w:p w:rsidR="00B6630F" w:rsidRPr="00B6630F" w:rsidRDefault="00B6630F" w:rsidP="00B6630F">
      <w:pPr>
        <w:numPr>
          <w:ilvl w:val="0"/>
          <w:numId w:val="13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знатоков природы «Это земля – твоя и моя».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>Кроме проводимых школьных мероприятий, ребята являются активными участниками конкурсов данного направления воспитания.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деятельности школы стало создание условий для формирования экологической культуры.   Результатом воспитания экологической культуры является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деятельности, присвоение эколого-культурных ценностей как одно из направлений общероссийской гражданской идентичности.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разработан и осуществляется план мероприятий, посвященных Году экологии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же в период летней оздоровительной компании проведены следующие мероприятия: экологический день «Солнце в ладошках», викторина «По экологической тропе», своя игра «Мы экологи», творческая мастерская «Пчелки и бабочки – друзья лета», экскурсии на учебно-опытный участок, акция «Цветник»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 </w:t>
      </w:r>
      <w:r w:rsidRPr="00B6630F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школы принимали активное участие в экологических конкурсах и мероприятиях различного уровня.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на текущий учебный год, большое значение придавалось воспитанию культуры здорового и безопасного образа жизни</w:t>
      </w:r>
      <w:r w:rsidRPr="00B66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мероприятиях данной направленности, учащиеся приобретают опыт участия в физкультурно-оздоровительных, санитарно-гигиенических мероприятиях, получают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игровых и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уроков и внеурочной деятельности, участия в конкурсах   соответствующей тематики).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разработан и осуществлен план мероприятий по профилактике здорового образа жизни: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здоровья «В здоровье наша сила», </w:t>
      </w: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«Вакцинация - величайшее достижение науки!»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здоровья и безопасности «Подари себе здоровье», «Здоровым быть - Родине служить!», «Поспорим с фактами!»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кросс нации -2018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«Я выбираю спорт как альтернативу пагубным привычкам»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волейболу и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«Дети России!»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переменки весёлых игр.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и плакатов «Будь здоров!».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детей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колесо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и распространение листовки «Я прививок не боюсь!», «Осторожно! Грипп!»</w:t>
      </w:r>
    </w:p>
    <w:p w:rsidR="00B6630F" w:rsidRPr="00B6630F" w:rsidRDefault="00B6630F" w:rsidP="00B6630F">
      <w:pPr>
        <w:numPr>
          <w:ilvl w:val="0"/>
          <w:numId w:val="15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Тематические </w:t>
      </w:r>
      <w:proofErr w:type="spellStart"/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видеоуроки</w:t>
      </w:r>
      <w:proofErr w:type="spellEnd"/>
      <w:r w:rsidRPr="00B66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беседы о профилактике заболеваний и охране труда на уроках ОБЖ, технологии, информатики, физической культуры.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организации физкультурно-оздоровительной и спортивно-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 работе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обучающимися. В течение года проводятся традиционные спортивные соревнования, конкурсы, праздники, дни здоровья. В течение 2019 года было проведено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12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с включением спортивных соревнований. Это такие мероприятия как: осенний кросс,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соревнования по волейболу, 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мини-футболу,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теннису;  «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Президентские состязания»; «Веселые старты»; «Зимние забавы»; военно-спортивные эстафеты, посвященные дню защитника Отечества; весенние соревнования по футболу; Безопасное колесо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Ежегодно, в рамках акции «Спорт, как альтернатива пагубным привычкам» проводятся различные спортивные соревнования. В честь празднования 23 февраля проводятся спортивные мероприятия для мальчиков и юношей. В конце учебного года проходит День защиты детей, «Безопасное колесо».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спортсмены школы выступают в спортивных состязаниях муниципального, и показывают довольно высокие результаты.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4927"/>
        <w:gridCol w:w="1957"/>
      </w:tblGrid>
      <w:tr w:rsidR="00B6630F" w:rsidRPr="00B6630F" w:rsidTr="00DF24ED">
        <w:tc>
          <w:tcPr>
            <w:tcW w:w="2296" w:type="dxa"/>
            <w:vMerge w:val="restart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195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B6630F" w:rsidRPr="00B6630F" w:rsidTr="00DF24ED">
        <w:tc>
          <w:tcPr>
            <w:tcW w:w="2296" w:type="dxa"/>
            <w:vMerge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л/а </w:t>
            </w:r>
          </w:p>
        </w:tc>
        <w:tc>
          <w:tcPr>
            <w:tcW w:w="195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B6630F" w:rsidRPr="00B6630F" w:rsidTr="00DF24ED">
        <w:tc>
          <w:tcPr>
            <w:tcW w:w="2296" w:type="dxa"/>
            <w:vMerge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теннису</w:t>
            </w:r>
          </w:p>
        </w:tc>
        <w:tc>
          <w:tcPr>
            <w:tcW w:w="195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B6630F" w:rsidRPr="00B6630F" w:rsidTr="00DF24ED">
        <w:tc>
          <w:tcPr>
            <w:tcW w:w="2296" w:type="dxa"/>
            <w:vMerge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95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6630F" w:rsidRPr="00B6630F" w:rsidTr="00DF24ED">
        <w:tc>
          <w:tcPr>
            <w:tcW w:w="2296" w:type="dxa"/>
            <w:vMerge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957" w:type="dxa"/>
          </w:tcPr>
          <w:p w:rsidR="00B6630F" w:rsidRPr="00B6630F" w:rsidRDefault="00B6630F" w:rsidP="00B6630F">
            <w:pPr>
              <w:spacing w:before="24" w:after="24"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 участие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творческих конкурсах, которые проводятся с целью </w:t>
      </w:r>
      <w:r w:rsidRPr="00B6630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формирования ценностных ориентаций среди детей и подростков, направленных на здоровый образ жизни:</w:t>
      </w:r>
    </w:p>
    <w:p w:rsidR="00B6630F" w:rsidRPr="00B6630F" w:rsidRDefault="00B6630F" w:rsidP="00B6630F">
      <w:pPr>
        <w:numPr>
          <w:ilvl w:val="0"/>
          <w:numId w:val="21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этап Всероссийской акции «Я выбираю спорт, как альтернативу пагубным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привычкам»  -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составляющих системы воспитания является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сознательного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творческого отношения к образованию, труду и жизни, подготовка к сознательному выбору профессии.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этой работы - </w:t>
      </w: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учебно-трудовой деятельности, общественно полезным делам, умения осознанно проявлять инициативу и дисциплинированность.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Большую роль в воспитании экологической </w:t>
      </w:r>
      <w:proofErr w:type="gramStart"/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  и</w:t>
      </w:r>
      <w:proofErr w:type="gramEnd"/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трудолюбия играет работа на пришкольном   участке.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школы регулярно проводят </w:t>
      </w:r>
      <w:proofErr w:type="gramStart"/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генеральные  уборки</w:t>
      </w:r>
      <w:proofErr w:type="gramEnd"/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кабинетов, территории прилегающей к школе.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к миру, восприятия искусства как особой формы познания и преобразования мира – основная задача воспитания ценностного отношения к прекрасному, формирование основ эстетической культуры. Решению задачи способствуют проведенные в школе мероприятия:</w:t>
      </w:r>
    </w:p>
    <w:p w:rsidR="00B6630F" w:rsidRPr="00B6630F" w:rsidRDefault="00B6630F" w:rsidP="00B6630F">
      <w:pPr>
        <w:numPr>
          <w:ilvl w:val="0"/>
          <w:numId w:val="16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праздники: «Здравствуй, школа!», «Мы вам честно сказать хотим…», «Посвящение в первоклассники», праздники, посвященные 8 Марта,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классных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коллективах,   «Праздник  Последнего звонка», «Осенний бал»</w:t>
      </w:r>
    </w:p>
    <w:p w:rsidR="00B6630F" w:rsidRPr="00B6630F" w:rsidRDefault="00B6630F" w:rsidP="00B6630F">
      <w:pPr>
        <w:numPr>
          <w:ilvl w:val="0"/>
          <w:numId w:val="16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творческих работ «Осенний калейдоскоп»</w:t>
      </w:r>
    </w:p>
    <w:p w:rsidR="00B6630F" w:rsidRPr="00B6630F" w:rsidRDefault="00B6630F" w:rsidP="00B6630F">
      <w:pPr>
        <w:numPr>
          <w:ilvl w:val="0"/>
          <w:numId w:val="16"/>
        </w:numPr>
        <w:tabs>
          <w:tab w:val="left" w:pos="1120"/>
        </w:tabs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«Подари цветок школе»</w:t>
      </w:r>
    </w:p>
    <w:p w:rsidR="00B6630F" w:rsidRPr="00B6630F" w:rsidRDefault="00B6630F" w:rsidP="00B6630F">
      <w:pPr>
        <w:numPr>
          <w:ilvl w:val="0"/>
          <w:numId w:val="16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коллективно –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 дел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«Новый год у ворот!»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Особую роль в создании условий для формирования основ культуры играет школьная библиотека. Цель работы библиотеки: воспитание нравственной личности, духовно богатой, внутренне свободной, умеющей отличить истинные ценности от мнимых через использование литературных произведений и образов.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 работы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в 2017-2018 учебном году  были: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1.  Формировать у учащихся навыки культуры чтения, повышать читательскую грамотность и смысловое чтение.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интерес к книге через проведение культурно-досуговых мероприятий с использованием литературных произведений.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пропаганду литературы, способствующую всестороннему развитию личности учащихся, интереса к знаниям, умению самостоятельно работать с книгой.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Создавать условия для раскрытия творческих способностей учащихся.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Уделить особое внимание сохранности библиотечного фонда, в том числе учебников.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библиотеки использовались различные формы и методы привлечения детей к книге, воспитанию интереса к чтению. Наличие в библиотеке красочных детских книг, ориентированных на младших школьников, позволило в разы увеличить количество маленьких читателей.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рекламы литературы для подростков количество читателей среднего звена также увеличилось. Очень любят младшие школьники периодические издания «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«Юный натуралист», «Филя». К сожалению, новых поступлений периодики в текущем году нет. У старшеклассников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 просто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очень мало времени на досуговое чтение. А когда есть возможность, они выбирают фантастику, любовные романы и детективы, адаптированные к их возрасту.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традиционно совместно с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 1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класса организована экскурсия в школьную библиотеку первоклассников. «Добро пожаловать в библиотеку» – так называлась беседа библиотекаря с детьми, где они познакомились с историей книги и библиотек, правилами пользования библиотекой и обращения с книгой. 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формы индивидуального обслуживания</w:t>
      </w: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630F" w:rsidRPr="00B6630F" w:rsidRDefault="00B6630F" w:rsidP="00B6630F">
      <w:pPr>
        <w:numPr>
          <w:ilvl w:val="0"/>
          <w:numId w:val="24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при записи в библиотеку, </w:t>
      </w:r>
    </w:p>
    <w:p w:rsidR="00B6630F" w:rsidRPr="00B6630F" w:rsidRDefault="00B6630F" w:rsidP="00B6630F">
      <w:pPr>
        <w:numPr>
          <w:ilvl w:val="0"/>
          <w:numId w:val="24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при выдаче документов, </w:t>
      </w:r>
    </w:p>
    <w:p w:rsidR="00B6630F" w:rsidRPr="00B6630F" w:rsidRDefault="00B6630F" w:rsidP="00B6630F">
      <w:pPr>
        <w:numPr>
          <w:ilvl w:val="0"/>
          <w:numId w:val="24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прочитанном;</w:t>
      </w:r>
    </w:p>
    <w:p w:rsidR="00B6630F" w:rsidRPr="00B6630F" w:rsidRDefault="00B6630F" w:rsidP="00B6630F">
      <w:pPr>
        <w:numPr>
          <w:ilvl w:val="0"/>
          <w:numId w:val="24"/>
        </w:num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читательских формуляров и т. д.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обучающихся, умения читать, интереса и т.д.). После таких бесед ребята могут выбрать литературу самостоятельно.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формой работы с читателями с целью адаптации будущих студентов является обеспечение свободного доступа к библиотечному фонду обучающихся выпускных классов.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пропаганды чтения и повышения престижа читающего человека, в 2018-2019 учебном году были проведены следующие мероприятия: библиотечные уроки «Собирал человек слова. В.И. Даль», «Чудесная страна Библиотека», «Сергей Есенин», «Твои права и обязанности, школьник», «Нам детство изувечила война», «Россия – любимая наша страна», «Международный день детской книги», «Георгиевская ленточка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праздник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Всероссийскому Дню библиотек, литературная композиция ко Дню детской книги «Вечное чудо – книга» 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сотрудничество библиотеки с большинством классных руководителей и учителей русского языка и литературы, а особенно учителей начальных классов позволило привлечь в </w:t>
      </w: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ряды активных читателей, проявляющих большой интерес к познавательной, художественной и справочной литературе, большое количество школьников.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Историко-литературные даты – неотъемлемая часть библиотечной работы. Регулярная смена красочных выставок к юбилейным датам поэтов и писателей, а также к историческим датам проводится с целью привлечения внимания учащихся, учителей и родителей к деятельности и фонду библиотеки. В процессе проведения выставок происходит знакомство читателей с имеющимися изданиями по той или иной теме, с биографией, творчеством великих людей, привлечение детей к чтению, воспитание любви к книге.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велась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справочная и информационная работа, были выполнены  необходимые справки и отчёты, оказывалась методическая помощь в написании докладов, рефератов, в подготовке и проведении классных часов, методических объединений учителей. В текущем учебном году впервые оказывалась помощь всем желающим в создании тематических презентаций по различным предметам. С целью сохранности учебного фонда библиотеки дважды в год (в октябре и феврале) проводятся рейды по классам, во время которых выявляются нерадивые пользователи учебников, которым указывается на необходимость исправить ситуацию.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читательская активность обучающихся старшего звена ещё не очень высока. Это, возможно, объясняется и объективными причинами современной жизни – многие ученики предпочитают чтению бумажных книг чтение электронных книг дома.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Итоги.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Школьная библиотека выполняет большой объём работы по предоставлению пользователям необходимого информационного материала, способствует повышению заинтересованности обучающихся во многих областях знаний, продолжает организовывать мероприятия по привлечению пользователей к работе с различными информационными носителями, в том числе электронными.</w:t>
      </w:r>
    </w:p>
    <w:p w:rsidR="00B6630F" w:rsidRPr="00B6630F" w:rsidRDefault="00B6630F" w:rsidP="00B6630F">
      <w:pPr>
        <w:shd w:val="clear" w:color="auto" w:fill="FFFFFF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</w:t>
      </w: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Организовываются мероприятия, ориентированные на воспитание нравственного, гражданско-патриотического самосознания личности, формирование навыков здорового образа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.</w:t>
      </w:r>
      <w:proofErr w:type="gramEnd"/>
    </w:p>
    <w:p w:rsidR="00B6630F" w:rsidRPr="00B6630F" w:rsidRDefault="00B6630F" w:rsidP="00B6630F">
      <w:pPr>
        <w:shd w:val="clear" w:color="auto" w:fill="FFFFFF"/>
        <w:spacing w:after="0" w:line="276" w:lineRule="auto"/>
        <w:ind w:right="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Продолжается работа над повышением качества и доступности информатизации, качества обслуживания пользователей.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 читать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насущная необходимость в наш просвещённый век.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  библиотеки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важную роль в  обучении чтению. Развитие культурных навыков идет параллельно с развитием навыков чтения. Пробудить в детях потребность в радостном исследовании книг и поддерживать этот интерес на протяжении всех лет их учебы в школе –  вот основное направление деятельности школьной библиотеки.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введением новых ФГОС меняется и роль библиотеки – она должна соответствовать современным требованиям образования и воспитания.     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занимаются активной пропагандой правил дорожного движения среди детей и подростков и предупреждением их нарушений. Используют различные формы работы: театрализованные представления «Знайте, правила движения»,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 «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мои друзья и правила движения», выпуск листовок «Дорожная азбука», проведение викторин для обучающихся и их родителей. . В течение учебного года при проведении месячника «Внимание – дети!» члены Совета Дружины проводят тематические занятия с учащимися младших классов: «Это каждый должен знать, обязательно на «5», с учащимися начальных классов составляют </w:t>
      </w: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маршрутные листы «Моя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  в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и обратно»,  проводят викторины «Наш трехцветный друг», «Дорожные знаки важны и нужны, их дети и взрослые помнить должны».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безопасности движения организуется конкурсы рисунков, плакатов, составляет для ребят тренировочные кроссворды, ребусы.   При этом раздаются листовки, буклеты, памятки для водителя и пешехода. В учебных кабинетах начального звена размешены уголки по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  в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рекреации размещен информационный стенд по ПДД.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принимаем участие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конкурсах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посвященных безопасности на дорогах и улицах.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просветительская работа по безопасности дорожного движения проводится педагогом-библиотекарем, которая включает в себя проведение библиотечных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уроков,  обзор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«Добрая дорога детства», викторины, книжные выставки.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проводятся встречи обучающихся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инспекторами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ГИБДД.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охват учащихся кружковой деятельностью в 2018-2019 учебном году составил 100%. Старшеклассники посещают   спортивные секции, поэтому охват учащихся 9,10,11 внеурочной деятельностью составляет 100%. Общий уровень охвата физкультурно-оздоровительной деятельностью составляет 100%.</w:t>
      </w:r>
    </w:p>
    <w:p w:rsidR="00B6630F" w:rsidRPr="00B6630F" w:rsidRDefault="00B6630F" w:rsidP="00B6630F">
      <w:pPr>
        <w:spacing w:after="0" w:line="276" w:lineRule="auto"/>
        <w:ind w:right="-236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ведется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 администрации школы, классных руководителей,   психолога школы.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также способствует небольшая наполняемость школы, что позволяет комплексно и всесторонне работать с детьми.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Целью работы в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  учебном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было:  формирование единого социально-педагогического пространства в сфере профилактики правонарушений, безнадзорности, наркомании обучающихся и воспитанников. Были поставлены следующие задачи: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Обеспечение сохранения здоровья, защиты прав и законных интересов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несовершеннолетних;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Создание условий по предупреждению безнадзорности, беспризорности,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и антиобщественных действий несовершеннолетних.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профилактике правонарушений и преступлений проводилась, опираясь на    Конституцию РФ, Федеральный закон №120-ФЗ от 24июня 1999 года «Об основах профилактики безнадзорности и правонарушений несовершеннолетних», Федеральный закон №124 «Об основных гарантиях прав ребенка в Российской Федерации».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были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следующие направления в работе: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Профилактическая работа с учащимися асоциального поведения,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состоящими  на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в КДН и на 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Профилактическая работа с учащимися, состоящими на особом контроле у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Профилактическая работа с семьями, находящимися в социально-опасном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Профилактическая работа с семьями, состоящими на особом контроле у классного руководителя.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классными руководителями заполняются социальные паспорта классов, которые обрабатываются и анализируются. По итогам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 составляется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социальный паспорт школы.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обучаются 13 детей из 6 неблагополучных семей.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проводилась корректировка данных социального паспорта и непосредственно личных данных учащихся, состоящих на 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 Эти мероприятия позволяли правильно планировать, контролировать и координировать социально-педагогическое содействие и адресную помощь социально неблагополучным семьям и детям, оказавшимся в трудной жизненной ситуации, а также своевременно выходить на уровень взаимодействия с КДН, ПДН, отделом опеки и попечительства и вести профилактическую работу с «трудными детьми». Для выявления и оказания своевременной помощи детям из социально-незащищенных </w:t>
      </w:r>
      <w:r w:rsidRPr="00B663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семей на начало года были выявлены критерии социального паспорта классов. 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действующего   плана работы на 2018-2019 учебный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по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детей, предупреждению правонарушений и преступлений школьников  велась скоординированная работа педагогического коллектива, учеников и  родителей по профилактике правонарушений подростков. Классные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руководители,   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 оказывали родителям и подросткам психологическую и педагогическую помощь.  Проводились беседы для родителей по разъяснению их прав и обязанностей по воспитанию своих несовершеннолетних детей. Для обучающихся школы в начале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года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проводились беседы  с привлечением инспекторов ПДН  об ответственности  за распитие спиртных напитков, курение в общественном месте, о пропусках уроков без уважительной причины.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вёлся учет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  обучающихся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этих данных проводилась профилактическая работа, это: индивидуальные беседы с учащимися и их родителями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привлечением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 школы и администрацией школы.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профилактики правонарушений и преступлений проводится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 детей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обучающихся в  начальной школе, в  ходе  которой выявляются обучающиеся,  находящиеся в социально-опасном положении.  Эта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проводится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совместно  с классными руководителями и специалистами 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соц.защиты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Выявленным обучающимся оказывается своевременная помощь, как в учебном процессе, так и во внеурочное время.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профилактическая работа проводилась администрацией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с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семьями, состоящими на профилактическом учете в органах системы профилактики. Этим семьям оказывалась посильная психологическая, социальная, педагогическая, медицинская помощь с привлечением специалистов.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выяснения жилищных бытовых условий посещались семьи и обучающихся, которые не вызывают тревоги у классных руководителей. Так, за 2017-2018г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 руководителями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адм.школы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посещено и обследовано 6 семей. С целью проверки режима дня и занятости детей в вечернее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и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дни,  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адм.школы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 с классными  руководителями были проведены рейды в неблагополучные семьи и в семьи детей, состоящих на разного рода учётах.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,не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 число родителей, ненадлежащим образом исполняющих родительские обязанности по содержанию и воспитанию и обучению детей и состоящих по этой причине на учете. Основные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причины:,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трудная жизненная ситуация, угроза жизни и здоровья детей, социально-опасное положение.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2018-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учебного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проводилась определённая работа по  профилактике наркомании, токсикомании, 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алкоголизма, СПИДа. 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 классные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и внеклассные мероприятия по нравственности и пропаганде здорового образа жизни, тематические классные часы, профилактические индивидуальные беседы, лекции, встречи, организовывались конкурсы рисунков, плакатов, стенгазет. 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прошедший учебный год было проведено 5 заседаний Совета профилактики. Заседания проходили согласно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графику,  утверждённому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школы.  Так же были проведены и внеплановые заседания совета профилактики.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 социально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педагогические мероприятия с учащимися:  </w:t>
      </w:r>
    </w:p>
    <w:p w:rsidR="00B6630F" w:rsidRPr="00B6630F" w:rsidRDefault="00B6630F" w:rsidP="00B6630F">
      <w:pPr>
        <w:numPr>
          <w:ilvl w:val="0"/>
          <w:numId w:val="23"/>
        </w:num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час: </w:t>
      </w:r>
      <w:proofErr w:type="gramStart"/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Мои</w:t>
      </w:r>
      <w:proofErr w:type="gramEnd"/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и обязанности. Ответственное отношение к личным вещам» (5 классы)</w:t>
      </w:r>
    </w:p>
    <w:p w:rsidR="00B6630F" w:rsidRPr="00B6630F" w:rsidRDefault="00B6630F" w:rsidP="00B6630F">
      <w:pPr>
        <w:numPr>
          <w:ilvl w:val="0"/>
          <w:numId w:val="23"/>
        </w:num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стол: «Конфликты и пути их разрешения» </w:t>
      </w:r>
    </w:p>
    <w:p w:rsidR="00B6630F" w:rsidRPr="00B6630F" w:rsidRDefault="00B6630F" w:rsidP="00B6630F">
      <w:pPr>
        <w:numPr>
          <w:ilvl w:val="0"/>
          <w:numId w:val="23"/>
        </w:num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час: «Новые виды наркотиков так же опасны» (9 классы)</w:t>
      </w:r>
    </w:p>
    <w:p w:rsidR="00B6630F" w:rsidRPr="00B6630F" w:rsidRDefault="00B6630F" w:rsidP="00B6630F">
      <w:pPr>
        <w:numPr>
          <w:ilvl w:val="0"/>
          <w:numId w:val="23"/>
        </w:num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час: «Диалог о вредных привычках» (7 классы)</w:t>
      </w:r>
    </w:p>
    <w:p w:rsidR="00B6630F" w:rsidRPr="00B6630F" w:rsidRDefault="00B6630F" w:rsidP="00B6630F">
      <w:pPr>
        <w:numPr>
          <w:ilvl w:val="0"/>
          <w:numId w:val="23"/>
        </w:num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диспут: «Успех в жизни» (8 классы)</w:t>
      </w:r>
    </w:p>
    <w:p w:rsidR="00B6630F" w:rsidRPr="00B6630F" w:rsidRDefault="00B6630F" w:rsidP="00B6630F">
      <w:pPr>
        <w:numPr>
          <w:ilvl w:val="0"/>
          <w:numId w:val="23"/>
        </w:num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социально-педагогическое занятие «Твои права и обязанности» (6 классы).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целью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 и защиты прав детства в школе осуществлялся комплекс мероприятий по воспитанию, образованию, развитию и социальной защите опекаемых детей.  Опекаемые дети обеспечены всем необходимым для учебных занятий и досуговой занятости.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школы, психолог и учителя-предметники оказывают индивидуальную, психолого-педагогическую помощь опекаемым детям, проявляют заботу, дружелюбие и гуманность.   Все опекаемые проживают с опекунами.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Школьным психологом и администрацией школы проводились индивидуальные беседы с родителями, учащимися проводились собрания, лектории.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количество детей состоящих на профилактическом учете равно нулю, необходимо продолжить профилактическую работу педагогического коллектива по всем направлениям в следующем учебном году. Уделить особое внимание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 пропуска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соблюдению Устава школы,  так как на </w:t>
      </w:r>
      <w:proofErr w:type="spell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чаще всего состоят учащиеся за нарушение правил поведения   и обязанностей обучающихся.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воспитательной деятельности школы показывает, что, несмотря на значительные достижения в </w:t>
      </w:r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</w:t>
      </w:r>
      <w:proofErr w:type="gramStart"/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нравственном  развитии</w:t>
      </w:r>
      <w:proofErr w:type="gramEnd"/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воспитании, социализации учащихся существуют ещё не решенные проблемы, над которыми предстоит работать педагогическому коллективу и родительскому сообществу. Так как воспитание является длительным процессом, то и реализация программы </w:t>
      </w: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социализации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требует</w:t>
      </w:r>
      <w:proofErr w:type="gramEnd"/>
      <w:r w:rsidRPr="00B66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большого промежутка времени. 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этого сформулированы следующие задачи:</w:t>
      </w:r>
    </w:p>
    <w:p w:rsidR="00B6630F" w:rsidRPr="00B6630F" w:rsidRDefault="00B6630F" w:rsidP="00B6630F">
      <w:pPr>
        <w:tabs>
          <w:tab w:val="left" w:pos="13041"/>
        </w:tabs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Создать условия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формирования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культуры, культуры труда, расширения кругозора, интеллектуального развития обучающихся.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Создать условий для осознанного принятия роли гражданина, знания гражданских прав и обязанностей, развития патриотизма и гражданской солидарности.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Создать условия </w:t>
      </w:r>
      <w:proofErr w:type="gramStart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формирования</w:t>
      </w:r>
      <w:proofErr w:type="gramEnd"/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представления о здоровом образе жизни, развивать систему работы по охране здоровья учащихся.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Развивать систему работы с родителями и общественностью.</w:t>
      </w: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6630F" w:rsidRPr="00B6630F" w:rsidRDefault="00B6630F" w:rsidP="00B6630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proofErr w:type="gramStart"/>
      <w:r w:rsidRPr="00B66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ОБОБЩЕННЫЕ  ВЫВОДЫ</w:t>
      </w:r>
      <w:proofErr w:type="gramEnd"/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Школа продолжит работу в 2019 </w:t>
      </w:r>
      <w:proofErr w:type="gramStart"/>
      <w:r w:rsidRPr="00B66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году  по</w:t>
      </w:r>
      <w:proofErr w:type="gramEnd"/>
      <w:r w:rsidRPr="00B66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B6630F" w:rsidRPr="00B6630F" w:rsidRDefault="00B6630F" w:rsidP="00B6630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630F">
        <w:rPr>
          <w:rFonts w:ascii="Times New Roman" w:eastAsia="Calibri" w:hAnsi="Times New Roman" w:cs="Times New Roman"/>
          <w:iCs/>
          <w:sz w:val="28"/>
          <w:szCs w:val="28"/>
        </w:rPr>
        <w:t>достижению современного качества общего образования: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-введение ФГОС основного общего образования </w:t>
      </w:r>
      <w:proofErr w:type="gram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9</w:t>
      </w:r>
      <w:proofErr w:type="gram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образования;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мастерства педагогов;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630F">
        <w:rPr>
          <w:rFonts w:ascii="Times New Roman" w:eastAsia="Calibri" w:hAnsi="Times New Roman" w:cs="Times New Roman"/>
          <w:iCs/>
          <w:sz w:val="28"/>
          <w:szCs w:val="28"/>
        </w:rPr>
        <w:t>обеспечению специальных условий для инклюзивного образования детей-инвалидов и детей с ОВЗ;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использованию информационных технологий в школе;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внедрению дистанционных технологий обучения в практику работы школы;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работы по ведению электронного журнала;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630F">
        <w:rPr>
          <w:rFonts w:ascii="Times New Roman" w:eastAsia="Calibri" w:hAnsi="Times New Roman" w:cs="Times New Roman"/>
          <w:iCs/>
          <w:sz w:val="28"/>
          <w:szCs w:val="28"/>
        </w:rPr>
        <w:t>созданию эффективного воспитательного пространства   в образовательной организации;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гражданско-патриотическому воспитанию </w:t>
      </w: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B6630F" w:rsidRPr="00B6630F" w:rsidRDefault="00B6630F" w:rsidP="00B6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B6630F" w:rsidRPr="00B6630F" w:rsidRDefault="00B6630F" w:rsidP="00B6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Показатели деятельности общеобразовательной организации, подлежащей </w:t>
      </w:r>
      <w:proofErr w:type="spellStart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B6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630F" w:rsidRPr="00B6630F" w:rsidRDefault="00B6630F" w:rsidP="00B6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654"/>
        <w:gridCol w:w="1701"/>
      </w:tblGrid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18(база), </w:t>
            </w:r>
          </w:p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(профиль)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898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1.19.2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988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630F" w:rsidRPr="00B6630F" w:rsidTr="00DF24ED">
        <w:trPr>
          <w:trHeight w:val="301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6630F" w:rsidRPr="00B6630F" w:rsidTr="00DF24ED">
        <w:trPr>
          <w:trHeight w:val="692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6630F" w:rsidRPr="00B6630F" w:rsidTr="00DF24ED">
        <w:trPr>
          <w:trHeight w:val="707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6630F" w:rsidRPr="00B6630F" w:rsidTr="00DF24ED">
        <w:trPr>
          <w:trHeight w:val="707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630F" w:rsidRPr="00B6630F" w:rsidTr="00DF24ED">
        <w:trPr>
          <w:trHeight w:val="41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630F" w:rsidRPr="00B6630F" w:rsidTr="00DF24ED">
        <w:trPr>
          <w:trHeight w:val="917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630F" w:rsidRPr="00B6630F" w:rsidTr="00DF24ED">
        <w:trPr>
          <w:trHeight w:val="286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630F" w:rsidRPr="00B6630F" w:rsidTr="00DF24ED">
        <w:trPr>
          <w:trHeight w:val="286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630F" w:rsidRPr="00B6630F" w:rsidTr="00DF24ED">
        <w:trPr>
          <w:trHeight w:val="707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0F" w:rsidRPr="00B6630F" w:rsidTr="00DF24ED">
        <w:trPr>
          <w:trHeight w:val="286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630F" w:rsidRPr="00B6630F" w:rsidTr="00DF24ED">
        <w:trPr>
          <w:trHeight w:val="286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630F" w:rsidRPr="00B6630F" w:rsidTr="00DF24ED">
        <w:trPr>
          <w:trHeight w:val="496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630F" w:rsidRPr="00B6630F" w:rsidTr="00DF24ED">
        <w:trPr>
          <w:trHeight w:val="496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6630F" w:rsidRPr="00B6630F" w:rsidTr="00DF24ED">
        <w:trPr>
          <w:trHeight w:val="153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6630F" w:rsidRPr="00B6630F" w:rsidTr="00DF24ED">
        <w:trPr>
          <w:trHeight w:val="496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654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6630F" w:rsidRPr="00B6630F" w:rsidRDefault="00B6630F" w:rsidP="00B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0F" w:rsidRPr="00B6630F" w:rsidTr="00DF24ED">
        <w:trPr>
          <w:trHeight w:val="144"/>
        </w:trPr>
        <w:tc>
          <w:tcPr>
            <w:tcW w:w="710" w:type="dxa"/>
          </w:tcPr>
          <w:p w:rsidR="00B6630F" w:rsidRPr="00B6630F" w:rsidRDefault="00B6630F" w:rsidP="00B6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654" w:type="dxa"/>
          </w:tcPr>
          <w:p w:rsidR="00B6630F" w:rsidRPr="00B6630F" w:rsidRDefault="00B6630F" w:rsidP="00B6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B6630F" w:rsidRPr="00B6630F" w:rsidRDefault="00B6630F" w:rsidP="00B6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B6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B6630F" w:rsidRPr="00B6630F" w:rsidRDefault="00B6630F" w:rsidP="00B6630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6630F" w:rsidRPr="00B6630F" w:rsidRDefault="00B6630F" w:rsidP="00B6630F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30F" w:rsidRPr="00B6630F" w:rsidRDefault="00B6630F" w:rsidP="00B6630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________________/</w:t>
      </w:r>
      <w:proofErr w:type="spellStart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Е.В.Мищенко</w:t>
      </w:r>
      <w:proofErr w:type="spellEnd"/>
      <w:r w:rsidRPr="00B6630F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</w:p>
    <w:p w:rsidR="00B6630F" w:rsidRPr="00B6630F" w:rsidRDefault="00B6630F" w:rsidP="00B66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F" w:rsidRDefault="00B6630F"/>
    <w:p w:rsidR="00B6630F" w:rsidRDefault="00B6630F">
      <w:r>
        <w:lastRenderedPageBreak/>
        <w:br w:type="page"/>
      </w:r>
    </w:p>
    <w:p w:rsidR="00B6630F" w:rsidRDefault="00B6630F"/>
    <w:p w:rsidR="00B6630F" w:rsidRDefault="00B6630F">
      <w:r>
        <w:br w:type="page"/>
      </w:r>
    </w:p>
    <w:p w:rsidR="00511CBD" w:rsidRDefault="00511CBD"/>
    <w:sectPr w:rsidR="00511CBD" w:rsidSect="005A50D8">
      <w:footerReference w:type="default" r:id="rId8"/>
      <w:pgSz w:w="11906" w:h="16838"/>
      <w:pgMar w:top="85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56" w:rsidRDefault="008C7056" w:rsidP="00B6630F">
      <w:pPr>
        <w:spacing w:after="0" w:line="240" w:lineRule="auto"/>
      </w:pPr>
      <w:r>
        <w:separator/>
      </w:r>
    </w:p>
  </w:endnote>
  <w:endnote w:type="continuationSeparator" w:id="0">
    <w:p w:rsidR="008C7056" w:rsidRDefault="008C7056" w:rsidP="00B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FE" w:rsidRDefault="008C705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6630F">
      <w:rPr>
        <w:noProof/>
      </w:rPr>
      <w:t>21</w:t>
    </w:r>
    <w:r>
      <w:fldChar w:fldCharType="end"/>
    </w:r>
  </w:p>
  <w:p w:rsidR="00417FFE" w:rsidRDefault="008C705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56" w:rsidRDefault="008C7056" w:rsidP="00B6630F">
      <w:pPr>
        <w:spacing w:after="0" w:line="240" w:lineRule="auto"/>
      </w:pPr>
      <w:r>
        <w:separator/>
      </w:r>
    </w:p>
  </w:footnote>
  <w:footnote w:type="continuationSeparator" w:id="0">
    <w:p w:rsidR="008C7056" w:rsidRDefault="008C7056" w:rsidP="00B6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A6120"/>
    <w:multiLevelType w:val="hybridMultilevel"/>
    <w:tmpl w:val="7692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"/>
  </w:num>
  <w:num w:numId="5">
    <w:abstractNumId w:val="17"/>
  </w:num>
  <w:num w:numId="6">
    <w:abstractNumId w:val="25"/>
  </w:num>
  <w:num w:numId="7">
    <w:abstractNumId w:val="20"/>
  </w:num>
  <w:num w:numId="8">
    <w:abstractNumId w:val="21"/>
  </w:num>
  <w:num w:numId="9">
    <w:abstractNumId w:val="6"/>
  </w:num>
  <w:num w:numId="10">
    <w:abstractNumId w:val="2"/>
  </w:num>
  <w:num w:numId="11">
    <w:abstractNumId w:val="14"/>
  </w:num>
  <w:num w:numId="12">
    <w:abstractNumId w:val="15"/>
  </w:num>
  <w:num w:numId="13">
    <w:abstractNumId w:val="5"/>
  </w:num>
  <w:num w:numId="14">
    <w:abstractNumId w:val="26"/>
  </w:num>
  <w:num w:numId="15">
    <w:abstractNumId w:val="11"/>
  </w:num>
  <w:num w:numId="16">
    <w:abstractNumId w:val="10"/>
  </w:num>
  <w:num w:numId="17">
    <w:abstractNumId w:val="22"/>
  </w:num>
  <w:num w:numId="18">
    <w:abstractNumId w:val="12"/>
  </w:num>
  <w:num w:numId="19">
    <w:abstractNumId w:val="13"/>
  </w:num>
  <w:num w:numId="20">
    <w:abstractNumId w:val="3"/>
  </w:num>
  <w:num w:numId="21">
    <w:abstractNumId w:val="7"/>
  </w:num>
  <w:num w:numId="22">
    <w:abstractNumId w:val="16"/>
  </w:num>
  <w:num w:numId="23">
    <w:abstractNumId w:val="18"/>
  </w:num>
  <w:num w:numId="24">
    <w:abstractNumId w:val="4"/>
  </w:num>
  <w:num w:numId="25">
    <w:abstractNumId w:val="23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4"/>
    <w:rsid w:val="00511CBD"/>
    <w:rsid w:val="008C7056"/>
    <w:rsid w:val="00B31984"/>
    <w:rsid w:val="00B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7D8FD"/>
  <w15:chartTrackingRefBased/>
  <w15:docId w15:val="{1323F476-0178-4B32-9F08-1653CDE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30F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B6630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B6630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B6630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qFormat/>
    <w:rsid w:val="00B6630F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 w:eastAsia="x-none"/>
    </w:rPr>
  </w:style>
  <w:style w:type="paragraph" w:styleId="6">
    <w:name w:val="heading 6"/>
    <w:basedOn w:val="a"/>
    <w:next w:val="a"/>
    <w:link w:val="60"/>
    <w:qFormat/>
    <w:rsid w:val="00B6630F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B6630F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 w:eastAsia="x-none"/>
    </w:rPr>
  </w:style>
  <w:style w:type="paragraph" w:styleId="8">
    <w:name w:val="heading 8"/>
    <w:basedOn w:val="a"/>
    <w:next w:val="a"/>
    <w:link w:val="80"/>
    <w:qFormat/>
    <w:rsid w:val="00B6630F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B6630F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0F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B6630F"/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B6630F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B6630F"/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rsid w:val="00B6630F"/>
    <w:rPr>
      <w:rFonts w:ascii="Arial" w:eastAsia="Calibri" w:hAnsi="Arial" w:cs="Times New Roman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rsid w:val="00B6630F"/>
    <w:rPr>
      <w:rFonts w:ascii="Arial" w:eastAsia="Calibri" w:hAnsi="Arial" w:cs="Times New Roman"/>
      <w:i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B6630F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rsid w:val="00B6630F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B6630F"/>
    <w:rPr>
      <w:rFonts w:ascii="Arial" w:eastAsia="Calibri" w:hAnsi="Arial" w:cs="Times New Roman"/>
      <w:i/>
      <w:sz w:val="18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rsid w:val="00B6630F"/>
  </w:style>
  <w:style w:type="paragraph" w:styleId="a3">
    <w:name w:val="Normal (Web)"/>
    <w:basedOn w:val="a"/>
    <w:uiPriority w:val="99"/>
    <w:rsid w:val="00B6630F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6630F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6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B6630F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0"/>
    <w:rsid w:val="00B6630F"/>
  </w:style>
  <w:style w:type="paragraph" w:customStyle="1" w:styleId="style10">
    <w:name w:val="style10"/>
    <w:basedOn w:val="a"/>
    <w:rsid w:val="00B6630F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B6630F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0"/>
    <w:rsid w:val="00B6630F"/>
  </w:style>
  <w:style w:type="paragraph" w:customStyle="1" w:styleId="a6">
    <w:name w:val="Знак"/>
    <w:basedOn w:val="a"/>
    <w:rsid w:val="00B663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rsid w:val="00B663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63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aliases w:val="основа,Без интервала1"/>
    <w:link w:val="aa"/>
    <w:uiPriority w:val="1"/>
    <w:qFormat/>
    <w:rsid w:val="00B6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B663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B663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B66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B663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B66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663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B663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B663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2">
    <w:name w:val="Font Style22"/>
    <w:rsid w:val="00B6630F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B6630F"/>
    <w:rPr>
      <w:i/>
      <w:iCs/>
    </w:rPr>
  </w:style>
  <w:style w:type="paragraph" w:customStyle="1" w:styleId="Default">
    <w:name w:val="Default"/>
    <w:rsid w:val="00B66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B6630F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B6630F"/>
    <w:rPr>
      <w:rFonts w:ascii="Wingdings" w:hAnsi="Wingdings" w:cs="StarSymbol"/>
      <w:sz w:val="18"/>
      <w:szCs w:val="18"/>
    </w:rPr>
  </w:style>
  <w:style w:type="paragraph" w:customStyle="1" w:styleId="ListParagraph">
    <w:name w:val="List Paragraph"/>
    <w:basedOn w:val="a"/>
    <w:qFormat/>
    <w:rsid w:val="00B6630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rsid w:val="00B6630F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B6630F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B6630F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663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663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663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B663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B66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6630F"/>
    <w:rPr>
      <w:b/>
      <w:bCs/>
    </w:rPr>
  </w:style>
  <w:style w:type="character" w:customStyle="1" w:styleId="bold">
    <w:name w:val="bold"/>
    <w:basedOn w:val="a0"/>
    <w:rsid w:val="00B6630F"/>
  </w:style>
  <w:style w:type="paragraph" w:customStyle="1" w:styleId="red">
    <w:name w:val="red"/>
    <w:basedOn w:val="a"/>
    <w:rsid w:val="00B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30F"/>
  </w:style>
  <w:style w:type="paragraph" w:customStyle="1" w:styleId="p14">
    <w:name w:val="p14"/>
    <w:basedOn w:val="a"/>
    <w:rsid w:val="00B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0F"/>
  </w:style>
  <w:style w:type="paragraph" w:customStyle="1" w:styleId="Standard">
    <w:name w:val="Standard"/>
    <w:rsid w:val="00B66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10351</Words>
  <Characters>59005</Characters>
  <Application>Microsoft Office Word</Application>
  <DocSecurity>0</DocSecurity>
  <Lines>491</Lines>
  <Paragraphs>138</Paragraphs>
  <ScaleCrop>false</ScaleCrop>
  <Company>SPecialiST RePack</Company>
  <LinksUpToDate>false</LinksUpToDate>
  <CharactersWithSpaces>69218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2020-03-25T06:38:00Z</dcterms:created>
  <dcterms:modified xsi:type="dcterms:W3CDTF">2020-03-25T06:43:00Z</dcterms:modified>
</cp:coreProperties>
</file>